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D5678" w14:textId="77777777" w:rsidR="004B50DB" w:rsidRPr="00256B0B" w:rsidRDefault="004B50DB" w:rsidP="004B50DB">
      <w:pPr>
        <w:pStyle w:val="isselectedend"/>
        <w:rPr>
          <w:rStyle w:val="aa"/>
          <w:rFonts w:ascii="Arial" w:eastAsiaTheme="majorEastAsia" w:hAnsi="Arial" w:cs="Arial"/>
          <w:b w:val="0"/>
          <w:bCs w:val="0"/>
        </w:rPr>
      </w:pPr>
    </w:p>
    <w:p w14:paraId="681B348D" w14:textId="77777777" w:rsidR="004B50DB" w:rsidRPr="006B5E48" w:rsidRDefault="004B50DB" w:rsidP="004B50DB">
      <w:pPr>
        <w:pStyle w:val="Normal1"/>
        <w:spacing w:line="360" w:lineRule="auto"/>
        <w:jc w:val="center"/>
        <w:rPr>
          <w:rFonts w:ascii="Arial" w:eastAsia="Calibri" w:hAnsi="Arial" w:cs="Arial"/>
          <w:b/>
          <w:sz w:val="32"/>
          <w:szCs w:val="32"/>
        </w:rPr>
      </w:pPr>
      <w:r w:rsidRPr="006B5E48">
        <w:rPr>
          <w:rFonts w:ascii="Arial" w:hAnsi="Arial" w:cs="Arial"/>
          <w:noProof/>
          <w:sz w:val="32"/>
          <w:szCs w:val="32"/>
        </w:rPr>
        <w:drawing>
          <wp:inline distT="0" distB="0" distL="0" distR="0" wp14:anchorId="51CD56AD" wp14:editId="4D8314CC">
            <wp:extent cx="2195830" cy="1043940"/>
            <wp:effectExtent l="0" t="0" r="13970" b="22860"/>
            <wp:docPr id="1462770889" name="Εικόνα 1" descr="Εικόνα που περιέχει κείμενο, γραμματοσειρά, στιγμιότυπο οθόνης,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70889" name="Εικόνα 1" descr="Εικόνα που περιέχει κείμενο, γραμματοσειρά, στιγμιότυπο οθόνης, σχεδίαση&#10;&#10;Περιγραφή που δημιουργήθηκε αυτόματα"/>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259594" cy="1074572"/>
                    </a:xfrm>
                    <a:prstGeom prst="rect">
                      <a:avLst/>
                    </a:prstGeom>
                    <a:noFill/>
                    <a:ln>
                      <a:noFill/>
                    </a:ln>
                  </pic:spPr>
                </pic:pic>
              </a:graphicData>
            </a:graphic>
          </wp:inline>
        </w:drawing>
      </w:r>
      <w:r w:rsidRPr="006B5E48">
        <w:rPr>
          <w:rFonts w:ascii="Arial" w:eastAsia="Calibri" w:hAnsi="Arial" w:cs="Arial"/>
          <w:b/>
          <w:sz w:val="32"/>
          <w:szCs w:val="32"/>
        </w:rPr>
        <w:t xml:space="preserve"> </w:t>
      </w:r>
    </w:p>
    <w:p w14:paraId="76BBE1E8" w14:textId="77777777" w:rsidR="004B50DB" w:rsidRPr="006B5E48" w:rsidRDefault="004B50DB" w:rsidP="004B50DB">
      <w:pPr>
        <w:pStyle w:val="Normal1"/>
        <w:jc w:val="center"/>
        <w:rPr>
          <w:rFonts w:ascii="Arial" w:eastAsia="Calibri" w:hAnsi="Arial" w:cs="Arial"/>
          <w:b/>
          <w:sz w:val="28"/>
          <w:szCs w:val="28"/>
        </w:rPr>
      </w:pPr>
      <w:r w:rsidRPr="006B5E48">
        <w:rPr>
          <w:rFonts w:ascii="Arial" w:eastAsia="Calibri" w:hAnsi="Arial" w:cs="Arial"/>
          <w:b/>
          <w:sz w:val="28"/>
          <w:szCs w:val="28"/>
        </w:rPr>
        <w:t>ΚΑΖΑΝΗ ΑΙΚΑΤΕΡΙΝΗ</w:t>
      </w:r>
    </w:p>
    <w:p w14:paraId="20D67592" w14:textId="77777777" w:rsidR="004B50DB" w:rsidRPr="006B5E48" w:rsidRDefault="004B50DB" w:rsidP="004B50DB">
      <w:pPr>
        <w:pStyle w:val="Normal1"/>
        <w:jc w:val="center"/>
        <w:rPr>
          <w:rFonts w:ascii="Arial" w:eastAsia="Calibri" w:hAnsi="Arial" w:cs="Arial"/>
          <w:b/>
          <w:sz w:val="28"/>
          <w:szCs w:val="28"/>
        </w:rPr>
      </w:pPr>
      <w:r w:rsidRPr="006B5E48">
        <w:rPr>
          <w:rFonts w:ascii="Arial" w:eastAsia="Calibri" w:hAnsi="Arial" w:cs="Arial"/>
          <w:b/>
          <w:sz w:val="28"/>
          <w:szCs w:val="28"/>
        </w:rPr>
        <w:t>ΒΟΥΛΕΥΤΗΣ ΕΥΒΟΙΑΣ</w:t>
      </w:r>
    </w:p>
    <w:p w14:paraId="5E693848" w14:textId="77777777" w:rsidR="004B50DB" w:rsidRPr="006B5E48" w:rsidRDefault="004B50DB" w:rsidP="004B50DB">
      <w:pPr>
        <w:pStyle w:val="Normal1"/>
        <w:jc w:val="center"/>
        <w:rPr>
          <w:rFonts w:ascii="Arial" w:eastAsia="Calibri" w:hAnsi="Arial" w:cs="Arial"/>
          <w:b/>
          <w:sz w:val="28"/>
          <w:szCs w:val="28"/>
        </w:rPr>
      </w:pPr>
      <w:r w:rsidRPr="006B5E48">
        <w:rPr>
          <w:rFonts w:ascii="Arial" w:eastAsia="Calibri" w:hAnsi="Arial" w:cs="Arial"/>
          <w:b/>
          <w:sz w:val="28"/>
          <w:szCs w:val="28"/>
        </w:rPr>
        <w:t>ΠΑΣΟΚ - ΚΙΝΗΜΑ ΑΛΛΑΓΗΣ</w:t>
      </w:r>
    </w:p>
    <w:p w14:paraId="05A0FE9F" w14:textId="77777777" w:rsidR="004B50DB" w:rsidRPr="006B5E48" w:rsidRDefault="004B50DB" w:rsidP="004B50DB">
      <w:pPr>
        <w:pStyle w:val="Normal1"/>
        <w:jc w:val="center"/>
        <w:rPr>
          <w:rFonts w:ascii="Arial" w:eastAsia="Calibri" w:hAnsi="Arial" w:cs="Arial"/>
          <w:b/>
          <w:color w:val="000000"/>
          <w:sz w:val="28"/>
          <w:szCs w:val="28"/>
          <w:u w:val="single"/>
        </w:rPr>
      </w:pPr>
    </w:p>
    <w:p w14:paraId="0C54D2C9" w14:textId="2C181AC9" w:rsidR="004B50DB" w:rsidRPr="003C3B14" w:rsidRDefault="004B50DB" w:rsidP="004B50DB">
      <w:pPr>
        <w:pStyle w:val="Normal1"/>
        <w:jc w:val="center"/>
        <w:rPr>
          <w:rFonts w:ascii="Arial" w:eastAsia="Calibri" w:hAnsi="Arial" w:cs="Arial"/>
          <w:b/>
          <w:color w:val="000000"/>
          <w:sz w:val="28"/>
          <w:szCs w:val="28"/>
          <w:u w:val="single"/>
        </w:rPr>
      </w:pPr>
      <w:r>
        <w:rPr>
          <w:rFonts w:ascii="Arial" w:eastAsia="Calibri" w:hAnsi="Arial" w:cs="Arial"/>
          <w:b/>
          <w:color w:val="000000"/>
          <w:sz w:val="28"/>
          <w:szCs w:val="28"/>
          <w:u w:val="single"/>
        </w:rPr>
        <w:t>ΔΕΛΤΙΟ ΤΥΠΟΥ</w:t>
      </w:r>
    </w:p>
    <w:p w14:paraId="2D272543" w14:textId="1FFE9D6F" w:rsidR="004B50DB" w:rsidRPr="00CE6E40" w:rsidRDefault="004B50DB" w:rsidP="004B50DB">
      <w:pPr>
        <w:pStyle w:val="Web"/>
        <w:jc w:val="right"/>
        <w:rPr>
          <w:rFonts w:ascii="Arial" w:hAnsi="Arial" w:cs="Arial"/>
          <w:sz w:val="22"/>
          <w:szCs w:val="22"/>
        </w:rPr>
      </w:pPr>
      <w:r w:rsidRPr="00CE6E40">
        <w:rPr>
          <w:rFonts w:ascii="Arial" w:eastAsia="Calibri" w:hAnsi="Arial" w:cs="Arial"/>
          <w:i/>
          <w:sz w:val="22"/>
          <w:szCs w:val="22"/>
        </w:rPr>
        <w:t xml:space="preserve"> </w:t>
      </w:r>
      <w:r w:rsidRPr="00CE6E40">
        <w:rPr>
          <w:rFonts w:ascii="Arial" w:eastAsia="Calibri" w:hAnsi="Arial" w:cs="Arial"/>
          <w:i/>
          <w:sz w:val="22"/>
          <w:szCs w:val="22"/>
        </w:rPr>
        <w:tab/>
      </w:r>
      <w:r w:rsidRPr="00CE6E40">
        <w:rPr>
          <w:rFonts w:ascii="Arial" w:eastAsia="Calibri" w:hAnsi="Arial" w:cs="Arial"/>
          <w:i/>
          <w:sz w:val="22"/>
          <w:szCs w:val="22"/>
        </w:rPr>
        <w:tab/>
      </w:r>
      <w:r w:rsidRPr="00CE6E40">
        <w:rPr>
          <w:rFonts w:ascii="Arial" w:eastAsia="Calibri" w:hAnsi="Arial" w:cs="Arial"/>
          <w:i/>
          <w:sz w:val="22"/>
          <w:szCs w:val="22"/>
        </w:rPr>
        <w:tab/>
      </w:r>
      <w:r w:rsidRPr="00CE6E40">
        <w:rPr>
          <w:rFonts w:ascii="Arial" w:eastAsia="Calibri" w:hAnsi="Arial" w:cs="Arial"/>
          <w:i/>
          <w:sz w:val="22"/>
          <w:szCs w:val="22"/>
        </w:rPr>
        <w:tab/>
      </w:r>
      <w:r w:rsidRPr="00CE6E40">
        <w:rPr>
          <w:rFonts w:ascii="Arial" w:eastAsia="Calibri" w:hAnsi="Arial" w:cs="Arial"/>
          <w:i/>
          <w:sz w:val="22"/>
          <w:szCs w:val="22"/>
        </w:rPr>
        <w:tab/>
      </w:r>
      <w:r w:rsidRPr="00CE6E40">
        <w:rPr>
          <w:rFonts w:ascii="Arial" w:eastAsia="Calibri" w:hAnsi="Arial" w:cs="Arial"/>
          <w:i/>
          <w:sz w:val="22"/>
          <w:szCs w:val="22"/>
        </w:rPr>
        <w:tab/>
      </w:r>
      <w:r>
        <w:rPr>
          <w:rFonts w:ascii="Arial" w:eastAsia="Calibri" w:hAnsi="Arial" w:cs="Arial"/>
          <w:i/>
          <w:sz w:val="22"/>
          <w:szCs w:val="22"/>
        </w:rPr>
        <w:t>Τετάρτη</w:t>
      </w:r>
      <w:r w:rsidRPr="00CE6E40">
        <w:rPr>
          <w:rFonts w:ascii="Arial" w:eastAsia="Calibri" w:hAnsi="Arial" w:cs="Arial"/>
          <w:i/>
          <w:sz w:val="22"/>
          <w:szCs w:val="22"/>
        </w:rPr>
        <w:t xml:space="preserve"> </w:t>
      </w:r>
      <w:r>
        <w:rPr>
          <w:rFonts w:ascii="Arial" w:eastAsia="Calibri" w:hAnsi="Arial" w:cs="Arial"/>
          <w:i/>
          <w:sz w:val="22"/>
          <w:szCs w:val="22"/>
        </w:rPr>
        <w:t>23</w:t>
      </w:r>
      <w:r>
        <w:rPr>
          <w:rFonts w:ascii="Arial" w:eastAsia="Calibri" w:hAnsi="Arial" w:cs="Arial"/>
          <w:i/>
          <w:sz w:val="22"/>
          <w:szCs w:val="22"/>
        </w:rPr>
        <w:t>/09</w:t>
      </w:r>
      <w:r w:rsidRPr="00CE6E40">
        <w:rPr>
          <w:rFonts w:ascii="Arial" w:eastAsia="Calibri" w:hAnsi="Arial" w:cs="Arial"/>
          <w:i/>
          <w:sz w:val="22"/>
          <w:szCs w:val="22"/>
        </w:rPr>
        <w:t>/2026</w:t>
      </w:r>
    </w:p>
    <w:p w14:paraId="18AB3AF4" w14:textId="2DC4C01D" w:rsidR="00CF2F06" w:rsidRDefault="003D3D03" w:rsidP="00CF2F06">
      <w:pPr>
        <w:pStyle w:val="Web"/>
      </w:pPr>
      <w:r>
        <w:t>Νέες</w:t>
      </w:r>
      <w:r w:rsidR="00CF2F06">
        <w:t xml:space="preserve"> κοινοβουλευτικ</w:t>
      </w:r>
      <w:r>
        <w:t>ές</w:t>
      </w:r>
      <w:r w:rsidR="00CF2F06">
        <w:t xml:space="preserve"> παρεμβάσε</w:t>
      </w:r>
      <w:r w:rsidR="000F095D">
        <w:t>ις</w:t>
      </w:r>
      <w:r w:rsidR="00CF2F06">
        <w:t xml:space="preserve"> για σημαντικά ζητήματα της Εύβοιας πραγματοποίησε η Βουλευτής Ευβοίας του ΠΑΣΟΚ – Κινήματος Αλλαγής, Κατερίνα Καζάνη.</w:t>
      </w:r>
    </w:p>
    <w:p w14:paraId="048B10E7" w14:textId="77777777" w:rsidR="00555B73" w:rsidRDefault="00555B73" w:rsidP="00555B73">
      <w:pPr>
        <w:pStyle w:val="Web"/>
      </w:pPr>
      <w:r>
        <w:rPr>
          <w:rStyle w:val="aa"/>
          <w:rFonts w:eastAsiaTheme="majorEastAsia"/>
        </w:rPr>
        <w:t xml:space="preserve">Φράγμα Ψαχνών: </w:t>
      </w:r>
      <w:r>
        <w:t xml:space="preserve">Ζητείται ενημέρωση για την πορεία αξιολόγησης της πρότασης και του χρόνου έκδοσης των σχετικών αποφάσεων ένταξης για την κατασκευή του Φράγματος Ψαχνών, προϋπολογισμού 55,8 εκατ. ευρώ. Πρόκειται για έργο ιδιαίτερης σημασίας για τις αρδευτικές ανάγκες και την αγροτική παραγωγή, τη διαχείριση των υδατικών πόρων, αλλά και την αντιπλημμυρική προστασία της περιοχής. </w:t>
      </w:r>
    </w:p>
    <w:p w14:paraId="5C2EB91A" w14:textId="08BCCF3C" w:rsidR="00CF2F06" w:rsidRDefault="00CF2F06" w:rsidP="00CF2F06">
      <w:pPr>
        <w:pStyle w:val="Web"/>
      </w:pPr>
      <w:r>
        <w:rPr>
          <w:rStyle w:val="aa"/>
          <w:rFonts w:eastAsiaTheme="majorEastAsia"/>
        </w:rPr>
        <w:t>Κατολισθητικό φαινόμενο στην οδό Ανθέων – Έξω Παναγίτσα Χαλκίδας</w:t>
      </w:r>
      <w:r w:rsidR="00555B73">
        <w:rPr>
          <w:rStyle w:val="aa"/>
          <w:rFonts w:eastAsiaTheme="majorEastAsia"/>
        </w:rPr>
        <w:t xml:space="preserve">: </w:t>
      </w:r>
      <w:r>
        <w:t xml:space="preserve">Μετά τις προηγούμενες κοινοβουλευτικές παρεμβάσεις και την απάντηση του Υπουργείου Ναυτιλίας, έθεσε εκ νέου το ζήτημα της χρηματοδότησης του έργου και ειδικότερα της δυνατότητας αξιοποίησης σχετικής πρόσκλησης του Προγράμματος «Περιβάλλον και Κλιματική Αλλαγή 2021–2027». </w:t>
      </w:r>
    </w:p>
    <w:p w14:paraId="5FDA461A" w14:textId="77B785D7" w:rsidR="00555B73" w:rsidRDefault="00555B73" w:rsidP="00555B73">
      <w:pPr>
        <w:pStyle w:val="Web"/>
      </w:pPr>
      <w:r>
        <w:rPr>
          <w:rStyle w:val="aa"/>
          <w:rFonts w:eastAsiaTheme="majorEastAsia"/>
        </w:rPr>
        <w:t>Υπηρεσίες για διαβητικούς ασθενείς στην Εύβοια</w:t>
      </w:r>
      <w:r>
        <w:rPr>
          <w:rStyle w:val="aa"/>
          <w:rFonts w:eastAsiaTheme="majorEastAsia"/>
        </w:rPr>
        <w:t>:</w:t>
      </w:r>
      <w:r>
        <w:t xml:space="preserve"> Η</w:t>
      </w:r>
      <w:r>
        <w:t xml:space="preserve"> Βουλευτής επανήλθε στο ζήτημα των υπηρεσιών υγείας για τους διαβητικούς ασθενείς, καθώς η σχετική Αναφορά που είχε καταθέσει στις 28 Μαρτίου 2026 παραμένει αναπάντητη. </w:t>
      </w:r>
      <w:r w:rsidR="00C718CB">
        <w:t>Ε</w:t>
      </w:r>
      <w:r>
        <w:t xml:space="preserve">πισημαίνεται ότι το Γενικό Νοσοκομείο Χαλκίδας δεν διαθέτει διαβητολόγο και τίθεται η ανάγκη στελέχωσης με εξειδικευμένο ιατρικό προσωπικό για τον σακχαρώδη διαβήτη. </w:t>
      </w:r>
    </w:p>
    <w:p w14:paraId="482801C6" w14:textId="1AF7AB25" w:rsidR="00555B73" w:rsidRDefault="00555B73" w:rsidP="00555B73">
      <w:pPr>
        <w:pStyle w:val="Web"/>
      </w:pPr>
      <w:r>
        <w:rPr>
          <w:rStyle w:val="aa"/>
          <w:rFonts w:eastAsiaTheme="majorEastAsia"/>
        </w:rPr>
        <w:t>Κέντρα Καινοτομίας – Χαλκίδα</w:t>
      </w:r>
      <w:r>
        <w:rPr>
          <w:rStyle w:val="aa"/>
          <w:rFonts w:eastAsiaTheme="majorEastAsia"/>
        </w:rPr>
        <w:t xml:space="preserve">: </w:t>
      </w:r>
      <w:r>
        <w:t xml:space="preserve">Μετά την ανακοίνωση του Υπουργείου Παιδείας για την επέκταση του δικτύου των Κέντρων Καινοτομίας από 13 σε 18, πρέπει να διευκρινιστεί σε ποιες περιοχές πρόκειται να δημιουργηθούν τα πέντε νέα Κέντρα και αν εξετάζεται η Εύβοια. </w:t>
      </w:r>
    </w:p>
    <w:p w14:paraId="6D32B6FF" w14:textId="03B4B1E8" w:rsidR="00555B73" w:rsidRDefault="00555B73" w:rsidP="00555B73">
      <w:pPr>
        <w:pStyle w:val="Web"/>
      </w:pPr>
      <w:r>
        <w:rPr>
          <w:rStyle w:val="aa"/>
          <w:rFonts w:eastAsiaTheme="majorEastAsia"/>
        </w:rPr>
        <w:t>Αποδέσμευση αστυνομικών από τις επιδόσεις δικαστικών εγγράφων</w:t>
      </w:r>
      <w:r>
        <w:rPr>
          <w:rStyle w:val="aa"/>
          <w:rFonts w:eastAsiaTheme="majorEastAsia"/>
        </w:rPr>
        <w:t xml:space="preserve">: </w:t>
      </w:r>
      <w:r w:rsidRPr="00AF30B1">
        <w:rPr>
          <w:rStyle w:val="aa"/>
          <w:rFonts w:eastAsiaTheme="majorEastAsia"/>
          <w:b w:val="0"/>
          <w:bCs w:val="0"/>
        </w:rPr>
        <w:t>Ο</w:t>
      </w:r>
      <w:r w:rsidRPr="00AF30B1">
        <w:t>ι</w:t>
      </w:r>
      <w:r>
        <w:t xml:space="preserve"> απαντήσεις που είχε λάβει η βουλευτής έδιναν διαφορετικά χρονοδιαγράμματα για την ολοκλήρωση και την πλήρη παραγωγική λειτουργία του συστήματος ηλεκτρονικών ποινικών επιδόσεων. Συγκεκριμένα, το Υπουργείο Δικαιοσύνης είχε αναφέρει ως ημερομηνία ολοκλήρωσης της Β΄ </w:t>
      </w:r>
      <w:r>
        <w:lastRenderedPageBreak/>
        <w:t xml:space="preserve">Φάσης την 18η Αυγούστου 2026, ενώ η Κοινωνία της Πληροφορίας Μ.Α.Ε. εκτιμούσε ότι η πλήρης παραγωγική λειτουργία θα καταστεί εφικτή εντός του πρώτου τετραμήνου του 2027. Πρέπει να αποσαφηνιστεί πότε θα ολοκληρωθεί η πλήρης αποδέσμευση των αστυνομικών της Διεύθυνσης Αστυνομίας Ευβοίας από τις φυσικές επιδόσεις δικαστικών εγγράφων. </w:t>
      </w:r>
    </w:p>
    <w:p w14:paraId="3E8A193F" w14:textId="4104D45E" w:rsidR="00CF2F06" w:rsidRDefault="00CF2F06" w:rsidP="00CF2F06">
      <w:pPr>
        <w:pStyle w:val="Web"/>
      </w:pPr>
      <w:r>
        <w:rPr>
          <w:rStyle w:val="aa"/>
          <w:rFonts w:eastAsiaTheme="majorEastAsia"/>
        </w:rPr>
        <w:t>Μονάδα Τεχνητού Νεφρού Καρύστου</w:t>
      </w:r>
      <w:r w:rsidR="0037662A">
        <w:rPr>
          <w:rStyle w:val="aa"/>
          <w:rFonts w:eastAsiaTheme="majorEastAsia"/>
        </w:rPr>
        <w:t xml:space="preserve">: </w:t>
      </w:r>
      <w:r>
        <w:t xml:space="preserve">Ενώ σε προηγούμενη απάντηση του Υπουργείου αναφερόταν ως χρόνος </w:t>
      </w:r>
      <w:r w:rsidR="00A44782">
        <w:t>λειτουργίας</w:t>
      </w:r>
      <w:r>
        <w:t xml:space="preserve"> της Μονάδας το τέλος του 2024, το νέο χρονοδιάγραμμα τοποθετεί την πλήρη λειτουργία της στο τέλος του 2027 ή στις αρχές του 2028. </w:t>
      </w:r>
      <w:r w:rsidR="00724A5D">
        <w:t xml:space="preserve">Μετά από πολυετή καθυστέρηση είναι </w:t>
      </w:r>
      <w:r>
        <w:t xml:space="preserve">ανάγκη να υπάρξει συγκεκριμένο χρονοδιάγραμμα για την έναρξη λειτουργίας της Μονάδας. </w:t>
      </w:r>
    </w:p>
    <w:p w14:paraId="0F147144" w14:textId="170AAEBB" w:rsidR="00555B73" w:rsidRDefault="00555B73" w:rsidP="00555B73">
      <w:pPr>
        <w:pStyle w:val="Web"/>
      </w:pPr>
      <w:r>
        <w:rPr>
          <w:rStyle w:val="aa"/>
          <w:rFonts w:eastAsiaTheme="majorEastAsia"/>
        </w:rPr>
        <w:t>Στελέχωση Πολυδύναμου Περιφερειακού Ιατρείου Σκύρου</w:t>
      </w:r>
      <w:r w:rsidR="0037662A">
        <w:rPr>
          <w:rStyle w:val="aa"/>
          <w:rFonts w:eastAsiaTheme="majorEastAsia"/>
        </w:rPr>
        <w:t xml:space="preserve">: </w:t>
      </w:r>
      <w:r>
        <w:t xml:space="preserve">Να καλυφθούν οι κενές οργανικές θέσεις και να θεσπιστούν πρόσθετα κίνητρα για την προσέλκυση και κυρίως την παραμονή υγειονομικού προσωπικού στο νησί. </w:t>
      </w:r>
    </w:p>
    <w:p w14:paraId="3E37C851" w14:textId="29660E42" w:rsidR="00CF2F06" w:rsidRDefault="00CF2F06" w:rsidP="00CF2F06">
      <w:pPr>
        <w:pStyle w:val="Web"/>
      </w:pPr>
      <w:r>
        <w:rPr>
          <w:rStyle w:val="aa"/>
          <w:rFonts w:eastAsiaTheme="majorEastAsia"/>
        </w:rPr>
        <w:t>Κτηριακό πρόβλημα Πυροσβεστικού Κλιμακίου Σκύρου</w:t>
      </w:r>
      <w:r w:rsidR="0037662A">
        <w:rPr>
          <w:rStyle w:val="aa"/>
          <w:rFonts w:eastAsiaTheme="majorEastAsia"/>
        </w:rPr>
        <w:t xml:space="preserve">: </w:t>
      </w:r>
      <w:r w:rsidR="00C718CB" w:rsidRPr="00C718CB">
        <w:rPr>
          <w:rStyle w:val="aa"/>
          <w:rFonts w:eastAsiaTheme="majorEastAsia"/>
          <w:b w:val="0"/>
          <w:bCs w:val="0"/>
        </w:rPr>
        <w:t>Νέα ερώτηση προς το Υπουργείο Εσωτερικών.</w:t>
      </w:r>
      <w:r w:rsidR="00C718CB">
        <w:rPr>
          <w:rStyle w:val="aa"/>
          <w:rFonts w:eastAsiaTheme="majorEastAsia"/>
        </w:rPr>
        <w:t xml:space="preserve"> </w:t>
      </w:r>
      <w:r w:rsidR="00C718CB" w:rsidRPr="00C718CB">
        <w:rPr>
          <w:rStyle w:val="aa"/>
          <w:rFonts w:eastAsiaTheme="majorEastAsia"/>
          <w:b w:val="0"/>
          <w:bCs w:val="0"/>
        </w:rPr>
        <w:t>Α</w:t>
      </w:r>
      <w:r w:rsidR="00457843">
        <w:t>παιτείται να δοθεί</w:t>
      </w:r>
      <w:r>
        <w:t xml:space="preserve"> οριστική και κατάλληλη λύση για τη στέγαση του Κλιμακίου και συγκεκριμένο χρονοδιάγραμμα.</w:t>
      </w:r>
      <w:r w:rsidR="00C718CB" w:rsidRPr="00C718CB">
        <w:t xml:space="preserve"> </w:t>
      </w:r>
    </w:p>
    <w:p w14:paraId="3908CBD0" w14:textId="77777777" w:rsidR="0089548F" w:rsidRPr="00CF2F06" w:rsidRDefault="0089548F" w:rsidP="00CF2F06">
      <w:pPr>
        <w:rPr>
          <w:lang w:val="el-GR"/>
        </w:rPr>
      </w:pPr>
    </w:p>
    <w:sectPr w:rsidR="0089548F" w:rsidRPr="00CF2F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B1"/>
    <w:rsid w:val="000629E6"/>
    <w:rsid w:val="000A4451"/>
    <w:rsid w:val="000F095D"/>
    <w:rsid w:val="001C3F3E"/>
    <w:rsid w:val="0028374E"/>
    <w:rsid w:val="00284194"/>
    <w:rsid w:val="002E1AC7"/>
    <w:rsid w:val="003113F6"/>
    <w:rsid w:val="0037662A"/>
    <w:rsid w:val="003B717F"/>
    <w:rsid w:val="003D3D03"/>
    <w:rsid w:val="00457843"/>
    <w:rsid w:val="004B50DB"/>
    <w:rsid w:val="00555B73"/>
    <w:rsid w:val="005756DC"/>
    <w:rsid w:val="005803BC"/>
    <w:rsid w:val="005D473F"/>
    <w:rsid w:val="005E4319"/>
    <w:rsid w:val="006A45AD"/>
    <w:rsid w:val="00724A5D"/>
    <w:rsid w:val="0073651B"/>
    <w:rsid w:val="0089548F"/>
    <w:rsid w:val="008B1B31"/>
    <w:rsid w:val="009C679F"/>
    <w:rsid w:val="00A169FF"/>
    <w:rsid w:val="00A179FD"/>
    <w:rsid w:val="00A44782"/>
    <w:rsid w:val="00AF0847"/>
    <w:rsid w:val="00AF30B1"/>
    <w:rsid w:val="00B1067D"/>
    <w:rsid w:val="00B264B1"/>
    <w:rsid w:val="00B73C0D"/>
    <w:rsid w:val="00BE386E"/>
    <w:rsid w:val="00BE4CA6"/>
    <w:rsid w:val="00C718CB"/>
    <w:rsid w:val="00CF2F06"/>
    <w:rsid w:val="00E32E0C"/>
    <w:rsid w:val="00E64B43"/>
    <w:rsid w:val="00EA480B"/>
    <w:rsid w:val="00EF3B71"/>
    <w:rsid w:val="00F52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FDCD"/>
  <w15:chartTrackingRefBased/>
  <w15:docId w15:val="{4C3A0600-5E92-41C2-B230-A74750DF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Char"/>
    <w:uiPriority w:val="9"/>
    <w:qFormat/>
    <w:rsid w:val="00B264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264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264B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264B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264B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264B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264B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264B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264B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264B1"/>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B264B1"/>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264B1"/>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264B1"/>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264B1"/>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264B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264B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264B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264B1"/>
    <w:rPr>
      <w:rFonts w:eastAsiaTheme="majorEastAsia" w:cstheme="majorBidi"/>
      <w:color w:val="272727" w:themeColor="text1" w:themeTint="D8"/>
    </w:rPr>
  </w:style>
  <w:style w:type="paragraph" w:styleId="a3">
    <w:name w:val="Title"/>
    <w:basedOn w:val="a"/>
    <w:next w:val="a"/>
    <w:link w:val="Char"/>
    <w:uiPriority w:val="10"/>
    <w:qFormat/>
    <w:rsid w:val="00B26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264B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264B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264B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264B1"/>
    <w:pPr>
      <w:spacing w:before="160"/>
      <w:jc w:val="center"/>
    </w:pPr>
    <w:rPr>
      <w:i/>
      <w:iCs/>
      <w:color w:val="404040" w:themeColor="text1" w:themeTint="BF"/>
    </w:rPr>
  </w:style>
  <w:style w:type="character" w:customStyle="1" w:styleId="Char1">
    <w:name w:val="Απόσπασμα Char"/>
    <w:basedOn w:val="a0"/>
    <w:link w:val="a5"/>
    <w:uiPriority w:val="29"/>
    <w:rsid w:val="00B264B1"/>
    <w:rPr>
      <w:i/>
      <w:iCs/>
      <w:color w:val="404040" w:themeColor="text1" w:themeTint="BF"/>
    </w:rPr>
  </w:style>
  <w:style w:type="paragraph" w:styleId="a6">
    <w:name w:val="List Paragraph"/>
    <w:basedOn w:val="a"/>
    <w:uiPriority w:val="34"/>
    <w:qFormat/>
    <w:rsid w:val="00B264B1"/>
    <w:pPr>
      <w:ind w:left="720"/>
      <w:contextualSpacing/>
    </w:pPr>
  </w:style>
  <w:style w:type="character" w:styleId="a7">
    <w:name w:val="Intense Emphasis"/>
    <w:basedOn w:val="a0"/>
    <w:uiPriority w:val="21"/>
    <w:qFormat/>
    <w:rsid w:val="00B264B1"/>
    <w:rPr>
      <w:i/>
      <w:iCs/>
      <w:color w:val="2F5496" w:themeColor="accent1" w:themeShade="BF"/>
    </w:rPr>
  </w:style>
  <w:style w:type="paragraph" w:styleId="a8">
    <w:name w:val="Intense Quote"/>
    <w:basedOn w:val="a"/>
    <w:next w:val="a"/>
    <w:link w:val="Char2"/>
    <w:uiPriority w:val="30"/>
    <w:qFormat/>
    <w:rsid w:val="00B264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B264B1"/>
    <w:rPr>
      <w:i/>
      <w:iCs/>
      <w:color w:val="2F5496" w:themeColor="accent1" w:themeShade="BF"/>
    </w:rPr>
  </w:style>
  <w:style w:type="character" w:styleId="a9">
    <w:name w:val="Intense Reference"/>
    <w:basedOn w:val="a0"/>
    <w:uiPriority w:val="32"/>
    <w:qFormat/>
    <w:rsid w:val="00B264B1"/>
    <w:rPr>
      <w:b/>
      <w:bCs/>
      <w:smallCaps/>
      <w:color w:val="2F5496" w:themeColor="accent1" w:themeShade="BF"/>
      <w:spacing w:val="5"/>
    </w:rPr>
  </w:style>
  <w:style w:type="paragraph" w:styleId="Web">
    <w:name w:val="Normal (Web)"/>
    <w:basedOn w:val="a"/>
    <w:uiPriority w:val="99"/>
    <w:unhideWhenUsed/>
    <w:rsid w:val="00CF2F06"/>
    <w:pPr>
      <w:spacing w:before="100" w:beforeAutospacing="1" w:after="100" w:afterAutospacing="1" w:line="240" w:lineRule="auto"/>
    </w:pPr>
    <w:rPr>
      <w:rFonts w:ascii="Times New Roman" w:eastAsia="Times New Roman" w:hAnsi="Times New Roman" w:cs="Times New Roman"/>
      <w:kern w:val="0"/>
      <w:sz w:val="24"/>
      <w:szCs w:val="24"/>
      <w:lang w:val="el-GR" w:eastAsia="el-GR"/>
      <w14:ligatures w14:val="none"/>
    </w:rPr>
  </w:style>
  <w:style w:type="character" w:styleId="aa">
    <w:name w:val="Strong"/>
    <w:basedOn w:val="a0"/>
    <w:uiPriority w:val="22"/>
    <w:qFormat/>
    <w:rsid w:val="00CF2F06"/>
    <w:rPr>
      <w:b/>
      <w:bCs/>
    </w:rPr>
  </w:style>
  <w:style w:type="paragraph" w:customStyle="1" w:styleId="isselectedend">
    <w:name w:val="isselectedend"/>
    <w:basedOn w:val="a"/>
    <w:rsid w:val="004B50DB"/>
    <w:pPr>
      <w:spacing w:before="100" w:beforeAutospacing="1" w:after="100" w:afterAutospacing="1" w:line="240" w:lineRule="auto"/>
    </w:pPr>
    <w:rPr>
      <w:rFonts w:ascii="Times New Roman" w:eastAsia="Times New Roman" w:hAnsi="Times New Roman" w:cs="Times New Roman"/>
      <w:kern w:val="0"/>
      <w:sz w:val="24"/>
      <w:szCs w:val="24"/>
      <w:lang w:val="el-GR" w:eastAsia="el-GR"/>
      <w14:ligatures w14:val="none"/>
    </w:rPr>
  </w:style>
  <w:style w:type="paragraph" w:customStyle="1" w:styleId="Normal1">
    <w:name w:val="Normal1"/>
    <w:rsid w:val="004B50DB"/>
    <w:rPr>
      <w:rFonts w:ascii="Calibri" w:eastAsia="DengXian" w:hAnsi="Calibri" w:cs="Times New Roman"/>
      <w:kern w:val="0"/>
      <w:sz w:val="24"/>
      <w:szCs w:val="24"/>
      <w:lang w:val="el-GR"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68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476</Words>
  <Characters>2575</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ΠΑΠΟΥΤΣΗΣ ΓΕΩΡΓΙΟΣ</dc:creator>
  <cp:keywords/>
  <dc:description/>
  <cp:lastModifiedBy>User</cp:lastModifiedBy>
  <cp:revision>39</cp:revision>
  <dcterms:created xsi:type="dcterms:W3CDTF">2026-09-23T08:15:00Z</dcterms:created>
  <dcterms:modified xsi:type="dcterms:W3CDTF">2026-09-23T09:58:00Z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dc69dfc6-3907-4b69-9235-08ff14d694b7</vt:lpwstr>
  </property>
</Properties>
</file>