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D9D" w:rsidRDefault="006104E2">
      <w:pPr>
        <w:ind w:left="8163"/>
        <w:rPr>
          <w:rFonts w:ascii="Times New Roman"/>
          <w:sz w:val="20"/>
        </w:rPr>
      </w:pPr>
      <w:r>
        <w:rPr>
          <w:rFonts w:ascii="Times New Roman"/>
          <w:noProof/>
          <w:sz w:val="20"/>
          <w:lang w:eastAsia="el-GR"/>
        </w:rPr>
        <w:drawing>
          <wp:inline distT="0" distB="0" distL="0" distR="0">
            <wp:extent cx="1328163" cy="28803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328163" cy="288035"/>
                    </a:xfrm>
                    <a:prstGeom prst="rect">
                      <a:avLst/>
                    </a:prstGeom>
                  </pic:spPr>
                </pic:pic>
              </a:graphicData>
            </a:graphic>
          </wp:inline>
        </w:drawing>
      </w:r>
    </w:p>
    <w:p w:rsidR="00207D9D" w:rsidRDefault="00207D9D">
      <w:pPr>
        <w:pStyle w:val="a3"/>
        <w:spacing w:before="131"/>
        <w:rPr>
          <w:rFonts w:ascii="Times New Roman"/>
          <w:sz w:val="20"/>
        </w:rPr>
      </w:pPr>
    </w:p>
    <w:tbl>
      <w:tblPr>
        <w:tblStyle w:val="TableNormal"/>
        <w:tblW w:w="0" w:type="auto"/>
        <w:tblInd w:w="93" w:type="dxa"/>
        <w:tblLayout w:type="fixed"/>
        <w:tblLook w:val="01E0"/>
      </w:tblPr>
      <w:tblGrid>
        <w:gridCol w:w="4500"/>
        <w:gridCol w:w="1511"/>
        <w:gridCol w:w="3198"/>
      </w:tblGrid>
      <w:tr w:rsidR="00207D9D">
        <w:trPr>
          <w:trHeight w:val="1109"/>
        </w:trPr>
        <w:tc>
          <w:tcPr>
            <w:tcW w:w="4500" w:type="dxa"/>
          </w:tcPr>
          <w:p w:rsidR="00207D9D" w:rsidRDefault="00207D9D">
            <w:pPr>
              <w:pStyle w:val="TableParagraph"/>
              <w:spacing w:before="3"/>
              <w:rPr>
                <w:rFonts w:ascii="Times New Roman"/>
                <w:sz w:val="5"/>
              </w:rPr>
            </w:pPr>
          </w:p>
          <w:p w:rsidR="00207D9D" w:rsidRDefault="006104E2">
            <w:pPr>
              <w:pStyle w:val="TableParagraph"/>
              <w:ind w:left="122"/>
              <w:rPr>
                <w:rFonts w:ascii="Times New Roman"/>
                <w:sz w:val="20"/>
              </w:rPr>
            </w:pPr>
            <w:r>
              <w:rPr>
                <w:rFonts w:ascii="Times New Roman"/>
                <w:noProof/>
                <w:sz w:val="20"/>
                <w:lang w:eastAsia="el-GR"/>
              </w:rPr>
              <w:drawing>
                <wp:inline distT="0" distB="0" distL="0" distR="0">
                  <wp:extent cx="599276" cy="602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99276" cy="602360"/>
                          </a:xfrm>
                          <a:prstGeom prst="rect">
                            <a:avLst/>
                          </a:prstGeom>
                        </pic:spPr>
                      </pic:pic>
                    </a:graphicData>
                  </a:graphic>
                </wp:inline>
              </w:drawing>
            </w:r>
          </w:p>
        </w:tc>
        <w:tc>
          <w:tcPr>
            <w:tcW w:w="1511" w:type="dxa"/>
          </w:tcPr>
          <w:p w:rsidR="00207D9D" w:rsidRDefault="00207D9D">
            <w:pPr>
              <w:pStyle w:val="TableParagraph"/>
              <w:rPr>
                <w:rFonts w:ascii="Times New Roman"/>
              </w:rPr>
            </w:pPr>
          </w:p>
        </w:tc>
        <w:tc>
          <w:tcPr>
            <w:tcW w:w="3198" w:type="dxa"/>
          </w:tcPr>
          <w:p w:rsidR="00207D9D" w:rsidRDefault="00207D9D">
            <w:pPr>
              <w:pStyle w:val="TableParagraph"/>
              <w:rPr>
                <w:rFonts w:ascii="Times New Roman"/>
              </w:rPr>
            </w:pPr>
          </w:p>
          <w:p w:rsidR="00207D9D" w:rsidRDefault="00207D9D">
            <w:pPr>
              <w:pStyle w:val="TableParagraph"/>
              <w:spacing w:before="31"/>
              <w:rPr>
                <w:rFonts w:ascii="Times New Roman"/>
              </w:rPr>
            </w:pPr>
          </w:p>
          <w:p w:rsidR="00207D9D" w:rsidRDefault="006104E2">
            <w:pPr>
              <w:pStyle w:val="TableParagraph"/>
              <w:ind w:left="148"/>
              <w:rPr>
                <w:b/>
              </w:rPr>
            </w:pPr>
            <w:r>
              <w:rPr>
                <w:b/>
                <w:spacing w:val="-2"/>
                <w:u w:val="single"/>
              </w:rPr>
              <w:t>ΕΠΕΙΓΟΝ</w:t>
            </w:r>
          </w:p>
        </w:tc>
      </w:tr>
      <w:tr w:rsidR="00207D9D">
        <w:trPr>
          <w:trHeight w:val="1527"/>
        </w:trPr>
        <w:tc>
          <w:tcPr>
            <w:tcW w:w="6011" w:type="dxa"/>
            <w:gridSpan w:val="2"/>
          </w:tcPr>
          <w:p w:rsidR="00207D9D" w:rsidRDefault="006104E2">
            <w:pPr>
              <w:pStyle w:val="TableParagraph"/>
              <w:spacing w:before="13" w:line="304" w:lineRule="auto"/>
              <w:ind w:left="191" w:right="2332"/>
              <w:rPr>
                <w:b/>
              </w:rPr>
            </w:pPr>
            <w:r>
              <w:rPr>
                <w:b/>
                <w:spacing w:val="9"/>
              </w:rPr>
              <w:t xml:space="preserve">ΕΛΛΗΝΙΚΗ ΔΗΜΟΚΡΑΤΙΑ </w:t>
            </w:r>
            <w:r>
              <w:rPr>
                <w:b/>
              </w:rPr>
              <w:t>ΥΠΟΥΡΓΕΙΟ ΥΓΕΙΑΣ</w:t>
            </w:r>
          </w:p>
          <w:p w:rsidR="00207D9D" w:rsidRDefault="006104E2">
            <w:pPr>
              <w:pStyle w:val="TableParagraph"/>
              <w:spacing w:line="266" w:lineRule="exact"/>
              <w:ind w:left="191"/>
              <w:rPr>
                <w:b/>
              </w:rPr>
            </w:pPr>
            <w:r>
              <w:rPr>
                <w:b/>
              </w:rPr>
              <w:t>Δ/ΝΣΗ</w:t>
            </w:r>
            <w:r>
              <w:rPr>
                <w:b/>
                <w:spacing w:val="-5"/>
              </w:rPr>
              <w:t xml:space="preserve"> </w:t>
            </w:r>
            <w:r>
              <w:rPr>
                <w:b/>
              </w:rPr>
              <w:t>ΥΠΗΡΕΣΙΑΣ</w:t>
            </w:r>
            <w:r>
              <w:rPr>
                <w:b/>
                <w:spacing w:val="-2"/>
              </w:rPr>
              <w:t xml:space="preserve"> ΣΥΝΤΟΝΙΣΜΟΥ</w:t>
            </w:r>
          </w:p>
          <w:p w:rsidR="00207D9D" w:rsidRDefault="006104E2">
            <w:pPr>
              <w:pStyle w:val="TableParagraph"/>
              <w:spacing w:before="73"/>
              <w:ind w:left="191"/>
              <w:rPr>
                <w:b/>
              </w:rPr>
            </w:pPr>
            <w:r>
              <w:rPr>
                <w:b/>
              </w:rPr>
              <w:t>ΓΡΑΦΕΙΟ</w:t>
            </w:r>
            <w:r>
              <w:rPr>
                <w:b/>
                <w:spacing w:val="-9"/>
              </w:rPr>
              <w:t xml:space="preserve"> </w:t>
            </w:r>
            <w:r>
              <w:rPr>
                <w:b/>
              </w:rPr>
              <w:t>ΝΟΜΙΚΩΝ</w:t>
            </w:r>
            <w:r>
              <w:rPr>
                <w:b/>
                <w:spacing w:val="-6"/>
              </w:rPr>
              <w:t xml:space="preserve"> </w:t>
            </w:r>
            <w:r>
              <w:rPr>
                <w:b/>
              </w:rPr>
              <w:t>ΚΑΙ</w:t>
            </w:r>
            <w:r>
              <w:rPr>
                <w:b/>
                <w:spacing w:val="-5"/>
              </w:rPr>
              <w:t xml:space="preserve"> </w:t>
            </w:r>
            <w:r>
              <w:rPr>
                <w:b/>
              </w:rPr>
              <w:t>ΚΟΙΝΟΒΟΥΛΕΥΤΙΚΩΝ</w:t>
            </w:r>
            <w:r>
              <w:rPr>
                <w:b/>
                <w:spacing w:val="-6"/>
              </w:rPr>
              <w:t xml:space="preserve"> </w:t>
            </w:r>
            <w:r>
              <w:rPr>
                <w:b/>
                <w:spacing w:val="-2"/>
              </w:rPr>
              <w:t>ΘΕΜΑΤΩΝ</w:t>
            </w:r>
          </w:p>
        </w:tc>
        <w:tc>
          <w:tcPr>
            <w:tcW w:w="3198" w:type="dxa"/>
          </w:tcPr>
          <w:p w:rsidR="00207D9D" w:rsidRDefault="006104E2">
            <w:pPr>
              <w:pStyle w:val="TableParagraph"/>
              <w:spacing w:before="13"/>
              <w:ind w:left="148"/>
            </w:pPr>
            <w:r>
              <w:t>Αθήνα,</w:t>
            </w:r>
            <w:r>
              <w:rPr>
                <w:spacing w:val="-5"/>
              </w:rPr>
              <w:t xml:space="preserve"> </w:t>
            </w:r>
            <w:r>
              <w:rPr>
                <w:spacing w:val="-2"/>
              </w:rPr>
              <w:t>27.10.2026</w:t>
            </w:r>
          </w:p>
          <w:p w:rsidR="00207D9D" w:rsidRDefault="00207D9D">
            <w:pPr>
              <w:pStyle w:val="TableParagraph"/>
              <w:spacing w:before="158"/>
              <w:rPr>
                <w:rFonts w:ascii="Times New Roman"/>
              </w:rPr>
            </w:pPr>
          </w:p>
          <w:p w:rsidR="00207D9D" w:rsidRDefault="006104E2">
            <w:pPr>
              <w:pStyle w:val="TableParagraph"/>
              <w:ind w:left="148"/>
            </w:pPr>
            <w:r>
              <w:t>Αρ.</w:t>
            </w:r>
            <w:r>
              <w:rPr>
                <w:spacing w:val="-4"/>
              </w:rPr>
              <w:t xml:space="preserve"> </w:t>
            </w:r>
            <w:r>
              <w:t>Πρωτ.:</w:t>
            </w:r>
            <w:r>
              <w:rPr>
                <w:spacing w:val="-2"/>
              </w:rPr>
              <w:t xml:space="preserve"> </w:t>
            </w:r>
            <w:r>
              <w:rPr>
                <w:spacing w:val="-4"/>
              </w:rPr>
              <w:t>41161</w:t>
            </w:r>
          </w:p>
        </w:tc>
      </w:tr>
      <w:tr w:rsidR="00207D9D">
        <w:trPr>
          <w:trHeight w:val="1811"/>
        </w:trPr>
        <w:tc>
          <w:tcPr>
            <w:tcW w:w="4500" w:type="dxa"/>
          </w:tcPr>
          <w:p w:rsidR="00207D9D" w:rsidRDefault="006104E2">
            <w:pPr>
              <w:pStyle w:val="TableParagraph"/>
              <w:spacing w:before="185" w:line="304" w:lineRule="auto"/>
              <w:ind w:left="194" w:right="1385"/>
            </w:pPr>
            <w:r>
              <w:t>Tαχ.</w:t>
            </w:r>
            <w:r>
              <w:rPr>
                <w:spacing w:val="-13"/>
              </w:rPr>
              <w:t xml:space="preserve"> </w:t>
            </w:r>
            <w:r>
              <w:t>Δ/νση:</w:t>
            </w:r>
            <w:r>
              <w:rPr>
                <w:spacing w:val="-11"/>
              </w:rPr>
              <w:t xml:space="preserve"> </w:t>
            </w:r>
            <w:r>
              <w:t>Αριστοτέλους</w:t>
            </w:r>
            <w:r>
              <w:rPr>
                <w:spacing w:val="-13"/>
              </w:rPr>
              <w:t xml:space="preserve"> </w:t>
            </w:r>
            <w:r>
              <w:t>17 T.K.: 10433 Αθήνα</w:t>
            </w:r>
          </w:p>
          <w:p w:rsidR="00207D9D" w:rsidRDefault="006104E2">
            <w:pPr>
              <w:pStyle w:val="TableParagraph"/>
              <w:spacing w:line="268" w:lineRule="exact"/>
              <w:ind w:left="194"/>
            </w:pPr>
            <w:r>
              <w:t>Τηλέφωνο:</w:t>
            </w:r>
            <w:r>
              <w:rPr>
                <w:spacing w:val="-9"/>
              </w:rPr>
              <w:t xml:space="preserve"> </w:t>
            </w:r>
            <w:r>
              <w:t>2132161426,</w:t>
            </w:r>
            <w:r>
              <w:rPr>
                <w:spacing w:val="-9"/>
              </w:rPr>
              <w:t xml:space="preserve"> </w:t>
            </w:r>
            <w:r>
              <w:rPr>
                <w:spacing w:val="-2"/>
              </w:rPr>
              <w:t>2132161433</w:t>
            </w:r>
          </w:p>
          <w:p w:rsidR="00207D9D" w:rsidRDefault="006104E2">
            <w:pPr>
              <w:pStyle w:val="TableParagraph"/>
              <w:spacing w:before="70"/>
              <w:ind w:left="1329"/>
            </w:pPr>
            <w:r>
              <w:t>2132161428,</w:t>
            </w:r>
            <w:r>
              <w:rPr>
                <w:spacing w:val="-8"/>
              </w:rPr>
              <w:t xml:space="preserve"> </w:t>
            </w:r>
            <w:r>
              <w:rPr>
                <w:spacing w:val="-2"/>
              </w:rPr>
              <w:t>2132161429</w:t>
            </w:r>
          </w:p>
          <w:p w:rsidR="00207D9D" w:rsidRDefault="006104E2">
            <w:pPr>
              <w:pStyle w:val="TableParagraph"/>
              <w:spacing w:before="73" w:line="245" w:lineRule="exact"/>
              <w:ind w:left="194"/>
            </w:pPr>
            <w:r>
              <w:t>E-mail:</w:t>
            </w:r>
            <w:r>
              <w:rPr>
                <w:spacing w:val="-3"/>
              </w:rPr>
              <w:t xml:space="preserve"> </w:t>
            </w:r>
            <w:hyperlink r:id="rId9">
              <w:r>
                <w:rPr>
                  <w:spacing w:val="-2"/>
                </w:rPr>
                <w:t>tke@moh.gov.gr</w:t>
              </w:r>
            </w:hyperlink>
          </w:p>
        </w:tc>
        <w:tc>
          <w:tcPr>
            <w:tcW w:w="1511" w:type="dxa"/>
          </w:tcPr>
          <w:p w:rsidR="00207D9D" w:rsidRDefault="006104E2">
            <w:pPr>
              <w:pStyle w:val="TableParagraph"/>
              <w:spacing w:before="185"/>
              <w:ind w:left="833"/>
              <w:rPr>
                <w:b/>
              </w:rPr>
            </w:pPr>
            <w:r>
              <w:rPr>
                <w:b/>
                <w:spacing w:val="-2"/>
                <w:u w:val="single"/>
              </w:rPr>
              <w:t>ΠΡΟΣ:</w:t>
            </w:r>
          </w:p>
        </w:tc>
        <w:tc>
          <w:tcPr>
            <w:tcW w:w="3198" w:type="dxa"/>
          </w:tcPr>
          <w:p w:rsidR="00207D9D" w:rsidRDefault="006104E2">
            <w:pPr>
              <w:pStyle w:val="TableParagraph"/>
              <w:spacing w:before="185"/>
              <w:ind w:left="107"/>
              <w:rPr>
                <w:b/>
              </w:rPr>
            </w:pPr>
            <w:r>
              <w:rPr>
                <w:b/>
              </w:rPr>
              <w:t>ΒΟΥΛΗ</w:t>
            </w:r>
            <w:r>
              <w:rPr>
                <w:b/>
                <w:spacing w:val="-7"/>
              </w:rPr>
              <w:t xml:space="preserve"> </w:t>
            </w:r>
            <w:r>
              <w:rPr>
                <w:b/>
              </w:rPr>
              <w:t>ΤΩΝ</w:t>
            </w:r>
            <w:r>
              <w:rPr>
                <w:b/>
                <w:spacing w:val="-2"/>
              </w:rPr>
              <w:t xml:space="preserve"> ΕΛΛΗΝΩΝ</w:t>
            </w:r>
          </w:p>
          <w:p w:rsidR="00207D9D" w:rsidRDefault="006104E2">
            <w:pPr>
              <w:pStyle w:val="TableParagraph"/>
              <w:spacing w:before="72" w:line="304" w:lineRule="auto"/>
              <w:ind w:left="107"/>
            </w:pPr>
            <w:r>
              <w:t>Δ/νση</w:t>
            </w:r>
            <w:r>
              <w:rPr>
                <w:spacing w:val="-13"/>
              </w:rPr>
              <w:t xml:space="preserve"> </w:t>
            </w:r>
            <w:r>
              <w:t>Κοινοβουλευτικού</w:t>
            </w:r>
            <w:r>
              <w:rPr>
                <w:spacing w:val="-12"/>
              </w:rPr>
              <w:t xml:space="preserve"> </w:t>
            </w:r>
            <w:r>
              <w:t>Ελέγχου Τμήμα Ερωτήσεων</w:t>
            </w:r>
          </w:p>
        </w:tc>
      </w:tr>
    </w:tbl>
    <w:p w:rsidR="00207D9D" w:rsidRDefault="00207D9D">
      <w:pPr>
        <w:pStyle w:val="a3"/>
        <w:rPr>
          <w:rFonts w:ascii="Times New Roman"/>
        </w:rPr>
      </w:pPr>
    </w:p>
    <w:p w:rsidR="00207D9D" w:rsidRDefault="00207D9D">
      <w:pPr>
        <w:pStyle w:val="a3"/>
        <w:rPr>
          <w:rFonts w:ascii="Times New Roman"/>
        </w:rPr>
      </w:pPr>
    </w:p>
    <w:p w:rsidR="00207D9D" w:rsidRDefault="00207D9D">
      <w:pPr>
        <w:pStyle w:val="a3"/>
        <w:spacing w:before="77"/>
        <w:rPr>
          <w:rFonts w:ascii="Times New Roman"/>
        </w:rPr>
      </w:pPr>
    </w:p>
    <w:p w:rsidR="00207D9D" w:rsidRDefault="006104E2">
      <w:pPr>
        <w:pStyle w:val="Heading1"/>
      </w:pPr>
      <w:r>
        <w:rPr>
          <w:u w:val="single"/>
        </w:rPr>
        <w:t>ΘΕΜΑ</w:t>
      </w:r>
      <w:r>
        <w:t>:</w:t>
      </w:r>
      <w:r>
        <w:rPr>
          <w:spacing w:val="-3"/>
        </w:rPr>
        <w:t xml:space="preserve"> </w:t>
      </w:r>
      <w:r>
        <w:t>Απάντηση</w:t>
      </w:r>
      <w:r>
        <w:rPr>
          <w:spacing w:val="-3"/>
        </w:rPr>
        <w:t xml:space="preserve"> </w:t>
      </w:r>
      <w:r>
        <w:t>σε</w:t>
      </w:r>
      <w:r>
        <w:rPr>
          <w:spacing w:val="-4"/>
        </w:rPr>
        <w:t xml:space="preserve"> </w:t>
      </w:r>
      <w:r>
        <w:t>ερώτηση</w:t>
      </w:r>
      <w:r>
        <w:rPr>
          <w:spacing w:val="-2"/>
        </w:rPr>
        <w:t xml:space="preserve"> Βουλεύτριας</w:t>
      </w:r>
    </w:p>
    <w:p w:rsidR="00207D9D" w:rsidRDefault="00207D9D">
      <w:pPr>
        <w:pStyle w:val="a3"/>
        <w:rPr>
          <w:b/>
        </w:rPr>
      </w:pPr>
    </w:p>
    <w:p w:rsidR="00207D9D" w:rsidRDefault="00207D9D">
      <w:pPr>
        <w:pStyle w:val="a3"/>
        <w:rPr>
          <w:b/>
        </w:rPr>
      </w:pPr>
    </w:p>
    <w:p w:rsidR="00207D9D" w:rsidRDefault="00207D9D">
      <w:pPr>
        <w:pStyle w:val="a3"/>
        <w:spacing w:before="5"/>
        <w:rPr>
          <w:b/>
        </w:rPr>
      </w:pPr>
    </w:p>
    <w:p w:rsidR="00207D9D" w:rsidRDefault="006104E2">
      <w:pPr>
        <w:spacing w:before="1" w:line="374" w:lineRule="auto"/>
        <w:ind w:left="285" w:right="1553"/>
        <w:jc w:val="both"/>
      </w:pPr>
      <w:r>
        <w:t xml:space="preserve">Σε απάντηση της με αρ. </w:t>
      </w:r>
      <w:r>
        <w:rPr>
          <w:b/>
        </w:rPr>
        <w:t xml:space="preserve">8143/08.09.2026 </w:t>
      </w:r>
      <w:r>
        <w:t xml:space="preserve">ερώτησης, που κατατέθηκε στη Βουλή των Ελλήνων από την Βουλεύτρια κα Αθανασίου Μ., με θέμα </w:t>
      </w:r>
      <w:r>
        <w:rPr>
          <w:i/>
        </w:rPr>
        <w:t>«Επιτακτική η ανάγκη για την παύση της μάστιγας των συνεχών και επί μακρόν υπομεταγγίσεων σε ασθενείς που πάσχουν από Μεσογειακή</w:t>
      </w:r>
      <w:r>
        <w:rPr>
          <w:i/>
          <w:spacing w:val="-8"/>
        </w:rPr>
        <w:t xml:space="preserve"> </w:t>
      </w:r>
      <w:r>
        <w:rPr>
          <w:i/>
        </w:rPr>
        <w:t>Αναιμία</w:t>
      </w:r>
      <w:r>
        <w:rPr>
          <w:i/>
          <w:spacing w:val="-9"/>
        </w:rPr>
        <w:t xml:space="preserve"> </w:t>
      </w:r>
      <w:r>
        <w:rPr>
          <w:i/>
        </w:rPr>
        <w:t>και</w:t>
      </w:r>
      <w:r>
        <w:rPr>
          <w:i/>
          <w:spacing w:val="-9"/>
        </w:rPr>
        <w:t xml:space="preserve"> </w:t>
      </w:r>
      <w:r>
        <w:rPr>
          <w:i/>
        </w:rPr>
        <w:t>χρειάζονται</w:t>
      </w:r>
      <w:r>
        <w:rPr>
          <w:i/>
          <w:spacing w:val="-11"/>
        </w:rPr>
        <w:t xml:space="preserve"> </w:t>
      </w:r>
      <w:r>
        <w:rPr>
          <w:i/>
        </w:rPr>
        <w:t>τακτικές</w:t>
      </w:r>
      <w:r>
        <w:rPr>
          <w:i/>
          <w:spacing w:val="-10"/>
        </w:rPr>
        <w:t xml:space="preserve"> </w:t>
      </w:r>
      <w:r>
        <w:rPr>
          <w:i/>
        </w:rPr>
        <w:t>μετ</w:t>
      </w:r>
      <w:r>
        <w:rPr>
          <w:i/>
        </w:rPr>
        <w:t>αγγίσεις</w:t>
      </w:r>
      <w:r>
        <w:rPr>
          <w:i/>
          <w:spacing w:val="-8"/>
        </w:rPr>
        <w:t xml:space="preserve"> </w:t>
      </w:r>
      <w:r>
        <w:rPr>
          <w:i/>
        </w:rPr>
        <w:t>συγκεκριμένης</w:t>
      </w:r>
      <w:r>
        <w:rPr>
          <w:i/>
          <w:spacing w:val="-10"/>
        </w:rPr>
        <w:t xml:space="preserve"> </w:t>
      </w:r>
      <w:r>
        <w:rPr>
          <w:i/>
        </w:rPr>
        <w:t>ποσότητας</w:t>
      </w:r>
      <w:r>
        <w:rPr>
          <w:i/>
          <w:spacing w:val="-9"/>
        </w:rPr>
        <w:t xml:space="preserve"> </w:t>
      </w:r>
      <w:r>
        <w:rPr>
          <w:i/>
        </w:rPr>
        <w:t>Μονάδων αίματος»</w:t>
      </w:r>
      <w:r>
        <w:t>, σας γνωρίζουμε τα ακόλουθα:</w:t>
      </w:r>
    </w:p>
    <w:p w:rsidR="00207D9D" w:rsidRDefault="00207D9D">
      <w:pPr>
        <w:pStyle w:val="a3"/>
      </w:pPr>
    </w:p>
    <w:p w:rsidR="00207D9D" w:rsidRDefault="00207D9D">
      <w:pPr>
        <w:pStyle w:val="a3"/>
      </w:pPr>
    </w:p>
    <w:p w:rsidR="00207D9D" w:rsidRDefault="00207D9D">
      <w:pPr>
        <w:pStyle w:val="a3"/>
      </w:pPr>
    </w:p>
    <w:p w:rsidR="00207D9D" w:rsidRDefault="00207D9D">
      <w:pPr>
        <w:pStyle w:val="a3"/>
        <w:spacing w:before="131"/>
      </w:pPr>
    </w:p>
    <w:p w:rsidR="00207D9D" w:rsidRDefault="006104E2">
      <w:pPr>
        <w:pStyle w:val="a3"/>
        <w:spacing w:line="374" w:lineRule="auto"/>
        <w:ind w:left="285" w:right="1552" w:firstLine="424"/>
        <w:jc w:val="both"/>
      </w:pPr>
      <w:r>
        <w:t>Στη χώρα μας έχουν γίνει πολύ σημαντικά βήματα στην αιμοδοσία με αποτέλεσμα πλέον η ασφάλεια του προς μετάγγιση αίματος και των παραγώγων να είναι κεκτημένο, ενώ εξαιρετική</w:t>
      </w:r>
      <w:r>
        <w:rPr>
          <w:spacing w:val="-5"/>
        </w:rPr>
        <w:t xml:space="preserve"> </w:t>
      </w:r>
      <w:r>
        <w:t>πρόοδος</w:t>
      </w:r>
      <w:r>
        <w:rPr>
          <w:spacing w:val="-4"/>
        </w:rPr>
        <w:t xml:space="preserve"> </w:t>
      </w:r>
      <w:r>
        <w:t>έχει</w:t>
      </w:r>
      <w:r>
        <w:rPr>
          <w:spacing w:val="-5"/>
        </w:rPr>
        <w:t xml:space="preserve"> </w:t>
      </w:r>
      <w:r>
        <w:t>σημειωθεί</w:t>
      </w:r>
      <w:r>
        <w:rPr>
          <w:spacing w:val="-5"/>
        </w:rPr>
        <w:t xml:space="preserve"> </w:t>
      </w:r>
      <w:r>
        <w:t>τα</w:t>
      </w:r>
      <w:r>
        <w:rPr>
          <w:spacing w:val="-7"/>
        </w:rPr>
        <w:t xml:space="preserve"> </w:t>
      </w:r>
      <w:r>
        <w:t>τελευταία</w:t>
      </w:r>
      <w:r>
        <w:rPr>
          <w:spacing w:val="-5"/>
        </w:rPr>
        <w:t xml:space="preserve"> </w:t>
      </w:r>
      <w:r>
        <w:t>χρόνια</w:t>
      </w:r>
      <w:r>
        <w:rPr>
          <w:spacing w:val="-5"/>
        </w:rPr>
        <w:t xml:space="preserve"> </w:t>
      </w:r>
      <w:r>
        <w:t>και</w:t>
      </w:r>
      <w:r>
        <w:rPr>
          <w:spacing w:val="-5"/>
        </w:rPr>
        <w:t xml:space="preserve"> </w:t>
      </w:r>
      <w:r>
        <w:t>όσον</w:t>
      </w:r>
      <w:r>
        <w:rPr>
          <w:spacing w:val="-5"/>
        </w:rPr>
        <w:t xml:space="preserve"> </w:t>
      </w:r>
      <w:r>
        <w:t>αφορά</w:t>
      </w:r>
      <w:r>
        <w:rPr>
          <w:spacing w:val="-4"/>
        </w:rPr>
        <w:t xml:space="preserve"> </w:t>
      </w:r>
      <w:r>
        <w:t>στην</w:t>
      </w:r>
      <w:r>
        <w:rPr>
          <w:spacing w:val="-5"/>
        </w:rPr>
        <w:t xml:space="preserve"> </w:t>
      </w:r>
      <w:r>
        <w:t>επάρκεια,</w:t>
      </w:r>
      <w:r>
        <w:rPr>
          <w:spacing w:val="-4"/>
        </w:rPr>
        <w:t xml:space="preserve"> </w:t>
      </w:r>
      <w:r>
        <w:t>αφού η χώρα μας τα τελευταία χρόνια έχει αυξήσει και παγιώσει την ετήσια συλλογή μονάδων αίματος στις 550.000 μονάδες, έχοντας βελτιώσει εξαιρετικά σημαντικά και τους ποιοτικούς δείκτ</w:t>
      </w:r>
      <w:r>
        <w:t>ες (70% εθελοντικό αίμα vs 30% συγγενικού περιβάλλοντος).</w:t>
      </w:r>
    </w:p>
    <w:p w:rsidR="00207D9D" w:rsidRDefault="006104E2">
      <w:pPr>
        <w:pStyle w:val="a3"/>
        <w:spacing w:before="127" w:line="374" w:lineRule="auto"/>
        <w:ind w:left="285" w:right="1554" w:firstLine="424"/>
        <w:jc w:val="both"/>
      </w:pPr>
      <w:r>
        <w:t>Η επάρκεια του αίματος κατά τούς θερινούς μήνες και κυρίως τον Αύγουστο ή και κατά τους μήνες Ιανουάριο-Φεβρουάριο, ενόσω υπάρχουν έντονες επιδημιολογικές συγκυρίες ιώσεων,</w:t>
      </w:r>
      <w:r>
        <w:rPr>
          <w:spacing w:val="80"/>
          <w:w w:val="150"/>
        </w:rPr>
        <w:t xml:space="preserve"> </w:t>
      </w:r>
      <w:r>
        <w:t>γρίπης,</w:t>
      </w:r>
      <w:r>
        <w:rPr>
          <w:spacing w:val="80"/>
          <w:w w:val="150"/>
        </w:rPr>
        <w:t xml:space="preserve"> </w:t>
      </w:r>
      <w:r>
        <w:t>covid</w:t>
      </w:r>
      <w:r>
        <w:rPr>
          <w:spacing w:val="80"/>
          <w:w w:val="150"/>
        </w:rPr>
        <w:t xml:space="preserve"> </w:t>
      </w:r>
      <w:r>
        <w:t>κ.λπ.,</w:t>
      </w:r>
      <w:r>
        <w:rPr>
          <w:spacing w:val="80"/>
          <w:w w:val="150"/>
        </w:rPr>
        <w:t xml:space="preserve"> </w:t>
      </w:r>
      <w:r>
        <w:t>που</w:t>
      </w:r>
      <w:r>
        <w:rPr>
          <w:spacing w:val="80"/>
          <w:w w:val="150"/>
        </w:rPr>
        <w:t xml:space="preserve"> </w:t>
      </w:r>
      <w:r>
        <w:t>αποκλείουν</w:t>
      </w:r>
      <w:r>
        <w:rPr>
          <w:spacing w:val="80"/>
          <w:w w:val="150"/>
        </w:rPr>
        <w:t xml:space="preserve"> </w:t>
      </w:r>
      <w:r>
        <w:t>περιστασιακά</w:t>
      </w:r>
      <w:r>
        <w:rPr>
          <w:spacing w:val="80"/>
          <w:w w:val="150"/>
        </w:rPr>
        <w:t xml:space="preserve"> </w:t>
      </w:r>
      <w:r>
        <w:t>τους</w:t>
      </w:r>
      <w:r>
        <w:rPr>
          <w:spacing w:val="80"/>
          <w:w w:val="150"/>
        </w:rPr>
        <w:t xml:space="preserve"> </w:t>
      </w:r>
      <w:r>
        <w:t>αιμοδότες</w:t>
      </w:r>
      <w:r>
        <w:rPr>
          <w:spacing w:val="80"/>
          <w:w w:val="150"/>
        </w:rPr>
        <w:t xml:space="preserve"> </w:t>
      </w:r>
      <w:r>
        <w:t>καθώς</w:t>
      </w:r>
    </w:p>
    <w:p w:rsidR="00207D9D" w:rsidRDefault="00207D9D">
      <w:pPr>
        <w:pStyle w:val="a3"/>
        <w:rPr>
          <w:sz w:val="20"/>
        </w:rPr>
      </w:pPr>
    </w:p>
    <w:p w:rsidR="00207D9D" w:rsidRDefault="00207D9D">
      <w:pPr>
        <w:pStyle w:val="a3"/>
        <w:spacing w:before="47"/>
        <w:rPr>
          <w:sz w:val="20"/>
        </w:rPr>
      </w:pPr>
    </w:p>
    <w:p w:rsidR="00207D9D" w:rsidRDefault="006104E2">
      <w:pPr>
        <w:spacing w:before="1"/>
        <w:ind w:left="285" w:right="8302"/>
        <w:jc w:val="both"/>
        <w:rPr>
          <w:sz w:val="20"/>
        </w:rPr>
      </w:pPr>
      <w:r>
        <w:rPr>
          <w:sz w:val="20"/>
        </w:rPr>
        <w:t>Σελίδες</w:t>
      </w:r>
      <w:r>
        <w:rPr>
          <w:spacing w:val="-12"/>
          <w:sz w:val="20"/>
        </w:rPr>
        <w:t xml:space="preserve"> </w:t>
      </w:r>
      <w:r>
        <w:rPr>
          <w:sz w:val="20"/>
        </w:rPr>
        <w:t>απάντησης:</w:t>
      </w:r>
      <w:r>
        <w:rPr>
          <w:spacing w:val="-11"/>
          <w:sz w:val="20"/>
        </w:rPr>
        <w:t xml:space="preserve"> </w:t>
      </w:r>
      <w:r>
        <w:rPr>
          <w:sz w:val="20"/>
        </w:rPr>
        <w:t>4 Σελίδες</w:t>
      </w:r>
      <w:r>
        <w:rPr>
          <w:spacing w:val="-12"/>
          <w:sz w:val="20"/>
        </w:rPr>
        <w:t xml:space="preserve"> </w:t>
      </w:r>
      <w:r>
        <w:rPr>
          <w:sz w:val="20"/>
        </w:rPr>
        <w:t>συνημμένων: Σύνολο σελίδων: 4</w:t>
      </w:r>
    </w:p>
    <w:p w:rsidR="00207D9D" w:rsidRDefault="00207D9D">
      <w:pPr>
        <w:jc w:val="both"/>
        <w:rPr>
          <w:sz w:val="20"/>
        </w:rPr>
        <w:sectPr w:rsidR="00207D9D">
          <w:type w:val="continuous"/>
          <w:pgSz w:w="11910" w:h="16840"/>
          <w:pgMar w:top="440" w:right="141" w:bottom="280" w:left="1417" w:header="720" w:footer="720" w:gutter="0"/>
          <w:cols w:space="720"/>
        </w:sectPr>
      </w:pPr>
    </w:p>
    <w:p w:rsidR="00207D9D" w:rsidRDefault="00207D9D">
      <w:pPr>
        <w:pStyle w:val="a3"/>
        <w:spacing w:before="237"/>
      </w:pPr>
    </w:p>
    <w:p w:rsidR="00207D9D" w:rsidRDefault="006104E2">
      <w:pPr>
        <w:pStyle w:val="a3"/>
        <w:spacing w:line="374" w:lineRule="auto"/>
        <w:ind w:left="285" w:right="1553"/>
        <w:jc w:val="both"/>
      </w:pPr>
      <w:r>
        <w:t>απαγορεύεται να αιμοδοτήσουν ενόσω είναι ασθενείς ή λαμβάνουν αντιβίωση, αποτελεί μία δύσκολη εξίσωση για όλο τον δυτικό κόσμο. Επιπλ</w:t>
      </w:r>
      <w:r>
        <w:t>έον παράγοντες, όπως η απουσία των αιμοδοτών λόγω διακοπών του θέρους, η κλιματική αλλαγή, οι πυρκαγιές αλλά και ειδικές επιδημιολογικές συγκυρίες (λ.χ. Δυτικός Νείλος κ.λπ.) επηρεάζουν αρνητικά την προσέλευση των αιμοδοτών.</w:t>
      </w:r>
    </w:p>
    <w:p w:rsidR="00207D9D" w:rsidRDefault="006104E2">
      <w:pPr>
        <w:pStyle w:val="a3"/>
        <w:spacing w:before="126" w:line="374" w:lineRule="auto"/>
        <w:ind w:left="285" w:right="1552" w:firstLine="424"/>
        <w:jc w:val="both"/>
      </w:pPr>
      <w:r>
        <w:t>Χαρακτηριστική είναι η φετινή έκκληση του Αμερικανικού Ερυθρού Σταυρού, που ομιλεί για</w:t>
      </w:r>
      <w:r>
        <w:rPr>
          <w:spacing w:val="-5"/>
        </w:rPr>
        <w:t xml:space="preserve"> </w:t>
      </w:r>
      <w:r>
        <w:t>ιστορικά</w:t>
      </w:r>
      <w:r>
        <w:rPr>
          <w:spacing w:val="-4"/>
        </w:rPr>
        <w:t xml:space="preserve"> </w:t>
      </w:r>
      <w:r>
        <w:t>χαμηλά</w:t>
      </w:r>
      <w:r>
        <w:rPr>
          <w:spacing w:val="-7"/>
        </w:rPr>
        <w:t xml:space="preserve"> </w:t>
      </w:r>
      <w:r>
        <w:t>επίπεδα</w:t>
      </w:r>
      <w:r>
        <w:rPr>
          <w:spacing w:val="-5"/>
        </w:rPr>
        <w:t xml:space="preserve"> </w:t>
      </w:r>
      <w:r>
        <w:t>και</w:t>
      </w:r>
      <w:r>
        <w:rPr>
          <w:spacing w:val="-5"/>
        </w:rPr>
        <w:t xml:space="preserve"> </w:t>
      </w:r>
      <w:r>
        <w:t>ελλείψεις</w:t>
      </w:r>
      <w:r>
        <w:rPr>
          <w:spacing w:val="-6"/>
        </w:rPr>
        <w:t xml:space="preserve"> </w:t>
      </w:r>
      <w:r>
        <w:t>παρόμοιες</w:t>
      </w:r>
      <w:r>
        <w:rPr>
          <w:spacing w:val="-4"/>
        </w:rPr>
        <w:t xml:space="preserve"> </w:t>
      </w:r>
      <w:r>
        <w:t>με</w:t>
      </w:r>
      <w:r>
        <w:rPr>
          <w:spacing w:val="-6"/>
        </w:rPr>
        <w:t xml:space="preserve"> </w:t>
      </w:r>
      <w:r>
        <w:t>την</w:t>
      </w:r>
      <w:r>
        <w:rPr>
          <w:spacing w:val="-5"/>
        </w:rPr>
        <w:t xml:space="preserve"> </w:t>
      </w:r>
      <w:r>
        <w:t>εποχή</w:t>
      </w:r>
      <w:r>
        <w:rPr>
          <w:spacing w:val="-6"/>
        </w:rPr>
        <w:t xml:space="preserve"> </w:t>
      </w:r>
      <w:r>
        <w:t>του</w:t>
      </w:r>
      <w:r>
        <w:rPr>
          <w:spacing w:val="-4"/>
        </w:rPr>
        <w:t xml:space="preserve"> </w:t>
      </w:r>
      <w:r>
        <w:t>covid,</w:t>
      </w:r>
      <w:r>
        <w:rPr>
          <w:spacing w:val="-7"/>
        </w:rPr>
        <w:t xml:space="preserve"> </w:t>
      </w:r>
      <w:r>
        <w:t>του</w:t>
      </w:r>
      <w:r>
        <w:rPr>
          <w:spacing w:val="-4"/>
        </w:rPr>
        <w:t xml:space="preserve"> </w:t>
      </w:r>
      <w:r>
        <w:t>Γερμανικού Ερυθρού</w:t>
      </w:r>
      <w:r>
        <w:rPr>
          <w:spacing w:val="-5"/>
        </w:rPr>
        <w:t xml:space="preserve"> </w:t>
      </w:r>
      <w:r>
        <w:t>Σταυρού,</w:t>
      </w:r>
      <w:r>
        <w:rPr>
          <w:spacing w:val="-7"/>
        </w:rPr>
        <w:t xml:space="preserve"> </w:t>
      </w:r>
      <w:r>
        <w:t>της</w:t>
      </w:r>
      <w:r>
        <w:rPr>
          <w:spacing w:val="-7"/>
        </w:rPr>
        <w:t xml:space="preserve"> </w:t>
      </w:r>
      <w:r>
        <w:t>Μεγάλης</w:t>
      </w:r>
      <w:r>
        <w:rPr>
          <w:spacing w:val="-7"/>
        </w:rPr>
        <w:t xml:space="preserve"> </w:t>
      </w:r>
      <w:r>
        <w:t>Βρετανίας,</w:t>
      </w:r>
      <w:r>
        <w:rPr>
          <w:spacing w:val="-7"/>
        </w:rPr>
        <w:t xml:space="preserve"> </w:t>
      </w:r>
      <w:r>
        <w:t>της</w:t>
      </w:r>
      <w:r>
        <w:rPr>
          <w:spacing w:val="-7"/>
        </w:rPr>
        <w:t xml:space="preserve"> </w:t>
      </w:r>
      <w:r>
        <w:t>Ιταλίας,</w:t>
      </w:r>
      <w:r>
        <w:rPr>
          <w:spacing w:val="-7"/>
        </w:rPr>
        <w:t xml:space="preserve"> </w:t>
      </w:r>
      <w:r>
        <w:t>της</w:t>
      </w:r>
      <w:r>
        <w:rPr>
          <w:spacing w:val="-7"/>
        </w:rPr>
        <w:t xml:space="preserve"> </w:t>
      </w:r>
      <w:r>
        <w:t>Ισπανίας,</w:t>
      </w:r>
      <w:r>
        <w:rPr>
          <w:spacing w:val="-7"/>
        </w:rPr>
        <w:t xml:space="preserve"> </w:t>
      </w:r>
      <w:r>
        <w:t>της</w:t>
      </w:r>
      <w:r>
        <w:rPr>
          <w:spacing w:val="-5"/>
        </w:rPr>
        <w:t xml:space="preserve"> </w:t>
      </w:r>
      <w:r>
        <w:t>Γαλλίας,</w:t>
      </w:r>
      <w:r>
        <w:rPr>
          <w:spacing w:val="-3"/>
        </w:rPr>
        <w:t xml:space="preserve"> </w:t>
      </w:r>
      <w:r>
        <w:t>της</w:t>
      </w:r>
      <w:r>
        <w:rPr>
          <w:spacing w:val="-7"/>
        </w:rPr>
        <w:t xml:space="preserve"> </w:t>
      </w:r>
      <w:r>
        <w:t>Κύπρου, της Αυστραλίας κ.λπ. Στη χώρα μας, παρά την ιδιαίτερα έντονη έξαρση του Δυτικού Νείλου, παρά τις πυρκαγιές στην Αττική το πρώτο δεκαήμερο του Αυγούστου, καταφέραμε μέσω αλλαγής στρατηγικής του Εθνικού Κέντρου Αιμοδοσίας (Ε.ΚΕ.Α.) (καθολικό μορι</w:t>
      </w:r>
      <w:r>
        <w:t>ακό έλεγχο μονάδων</w:t>
      </w:r>
      <w:r>
        <w:rPr>
          <w:spacing w:val="-10"/>
        </w:rPr>
        <w:t xml:space="preserve"> </w:t>
      </w:r>
      <w:r>
        <w:t>αίματος</w:t>
      </w:r>
      <w:r>
        <w:rPr>
          <w:spacing w:val="-6"/>
        </w:rPr>
        <w:t xml:space="preserve"> </w:t>
      </w:r>
      <w:r>
        <w:t>για</w:t>
      </w:r>
      <w:r>
        <w:rPr>
          <w:spacing w:val="-10"/>
        </w:rPr>
        <w:t xml:space="preserve"> </w:t>
      </w:r>
      <w:r>
        <w:t>ιό</w:t>
      </w:r>
      <w:r>
        <w:rPr>
          <w:spacing w:val="-8"/>
        </w:rPr>
        <w:t xml:space="preserve"> </w:t>
      </w:r>
      <w:r>
        <w:t>του</w:t>
      </w:r>
      <w:r>
        <w:rPr>
          <w:spacing w:val="-6"/>
        </w:rPr>
        <w:t xml:space="preserve"> </w:t>
      </w:r>
      <w:r>
        <w:t>Δυτικού</w:t>
      </w:r>
      <w:r>
        <w:rPr>
          <w:spacing w:val="-8"/>
        </w:rPr>
        <w:t xml:space="preserve"> </w:t>
      </w:r>
      <w:r>
        <w:t>Νείλου</w:t>
      </w:r>
      <w:r>
        <w:rPr>
          <w:spacing w:val="-8"/>
        </w:rPr>
        <w:t xml:space="preserve"> </w:t>
      </w:r>
      <w:r>
        <w:t>στην</w:t>
      </w:r>
      <w:r>
        <w:rPr>
          <w:spacing w:val="-7"/>
        </w:rPr>
        <w:t xml:space="preserve"> </w:t>
      </w:r>
      <w:r>
        <w:t>Αττική</w:t>
      </w:r>
      <w:r>
        <w:rPr>
          <w:spacing w:val="-8"/>
        </w:rPr>
        <w:t xml:space="preserve"> </w:t>
      </w:r>
      <w:r>
        <w:t>και</w:t>
      </w:r>
      <w:r>
        <w:rPr>
          <w:spacing w:val="-10"/>
        </w:rPr>
        <w:t xml:space="preserve"> </w:t>
      </w:r>
      <w:r>
        <w:t>στις</w:t>
      </w:r>
      <w:r>
        <w:rPr>
          <w:spacing w:val="-9"/>
        </w:rPr>
        <w:t xml:space="preserve"> </w:t>
      </w:r>
      <w:r>
        <w:t>επηρεαζόμενες</w:t>
      </w:r>
      <w:r>
        <w:rPr>
          <w:spacing w:val="-8"/>
        </w:rPr>
        <w:t xml:space="preserve"> </w:t>
      </w:r>
      <w:r>
        <w:t>περιοχές</w:t>
      </w:r>
      <w:r>
        <w:rPr>
          <w:spacing w:val="-8"/>
        </w:rPr>
        <w:t xml:space="preserve"> </w:t>
      </w:r>
      <w:r>
        <w:t>όλης της επικράτειας), παραπάνω εξορμήσεις ώστε να συγκρατηθεί η συλλογή στα περυσινά επίπεδα</w:t>
      </w:r>
      <w:r>
        <w:rPr>
          <w:spacing w:val="-13"/>
        </w:rPr>
        <w:t xml:space="preserve"> </w:t>
      </w:r>
      <w:r>
        <w:t>στοχεύοντας</w:t>
      </w:r>
      <w:r>
        <w:rPr>
          <w:spacing w:val="-12"/>
        </w:rPr>
        <w:t xml:space="preserve"> </w:t>
      </w:r>
      <w:r>
        <w:t>και</w:t>
      </w:r>
      <w:r>
        <w:rPr>
          <w:spacing w:val="-13"/>
        </w:rPr>
        <w:t xml:space="preserve"> </w:t>
      </w:r>
      <w:r>
        <w:t>στη</w:t>
      </w:r>
      <w:r>
        <w:rPr>
          <w:spacing w:val="-12"/>
        </w:rPr>
        <w:t xml:space="preserve"> </w:t>
      </w:r>
      <w:r>
        <w:t>βελτίωσή</w:t>
      </w:r>
      <w:r>
        <w:rPr>
          <w:spacing w:val="-13"/>
        </w:rPr>
        <w:t xml:space="preserve"> </w:t>
      </w:r>
      <w:r>
        <w:t>τους.</w:t>
      </w:r>
      <w:r>
        <w:rPr>
          <w:spacing w:val="-12"/>
        </w:rPr>
        <w:t xml:space="preserve"> </w:t>
      </w:r>
      <w:r>
        <w:t>Επισημαίνεται</w:t>
      </w:r>
      <w:r>
        <w:rPr>
          <w:spacing w:val="-13"/>
        </w:rPr>
        <w:t xml:space="preserve"> </w:t>
      </w:r>
      <w:r>
        <w:t>η</w:t>
      </w:r>
      <w:r>
        <w:rPr>
          <w:spacing w:val="-12"/>
        </w:rPr>
        <w:t xml:space="preserve"> </w:t>
      </w:r>
      <w:r>
        <w:t>συγχαρητήρια</w:t>
      </w:r>
      <w:r>
        <w:rPr>
          <w:spacing w:val="-12"/>
        </w:rPr>
        <w:t xml:space="preserve"> </w:t>
      </w:r>
      <w:r>
        <w:t>ε</w:t>
      </w:r>
      <w:r>
        <w:t>πιστολή</w:t>
      </w:r>
      <w:r>
        <w:rPr>
          <w:spacing w:val="-13"/>
        </w:rPr>
        <w:t xml:space="preserve"> </w:t>
      </w:r>
      <w:r>
        <w:t>προς</w:t>
      </w:r>
      <w:r>
        <w:rPr>
          <w:spacing w:val="-12"/>
        </w:rPr>
        <w:t xml:space="preserve"> </w:t>
      </w:r>
      <w:r>
        <w:t>τον Υπουργό</w:t>
      </w:r>
      <w:r>
        <w:rPr>
          <w:spacing w:val="-13"/>
        </w:rPr>
        <w:t xml:space="preserve"> </w:t>
      </w:r>
      <w:r>
        <w:t>Υγείας</w:t>
      </w:r>
      <w:r>
        <w:rPr>
          <w:spacing w:val="-12"/>
        </w:rPr>
        <w:t xml:space="preserve"> </w:t>
      </w:r>
      <w:r>
        <w:t>από</w:t>
      </w:r>
      <w:r>
        <w:rPr>
          <w:spacing w:val="-13"/>
        </w:rPr>
        <w:t xml:space="preserve"> </w:t>
      </w:r>
      <w:r>
        <w:t>την</w:t>
      </w:r>
      <w:r>
        <w:rPr>
          <w:spacing w:val="-13"/>
        </w:rPr>
        <w:t xml:space="preserve"> </w:t>
      </w:r>
      <w:r>
        <w:t>INTERNATIONAL</w:t>
      </w:r>
      <w:r>
        <w:rPr>
          <w:spacing w:val="-12"/>
        </w:rPr>
        <w:t xml:space="preserve"> </w:t>
      </w:r>
      <w:r>
        <w:t>FEDERATION</w:t>
      </w:r>
      <w:r>
        <w:rPr>
          <w:spacing w:val="-13"/>
        </w:rPr>
        <w:t xml:space="preserve"> </w:t>
      </w:r>
      <w:r>
        <w:t>OF</w:t>
      </w:r>
      <w:r>
        <w:rPr>
          <w:spacing w:val="-13"/>
        </w:rPr>
        <w:t xml:space="preserve"> </w:t>
      </w:r>
      <w:r>
        <w:t>BLOOD</w:t>
      </w:r>
      <w:r>
        <w:rPr>
          <w:spacing w:val="-13"/>
        </w:rPr>
        <w:t xml:space="preserve"> </w:t>
      </w:r>
      <w:r>
        <w:t>DONORS</w:t>
      </w:r>
      <w:r>
        <w:rPr>
          <w:spacing w:val="-15"/>
        </w:rPr>
        <w:t xml:space="preserve"> </w:t>
      </w:r>
      <w:r>
        <w:t>ORGANIZATIONS</w:t>
      </w:r>
      <w:r>
        <w:rPr>
          <w:spacing w:val="-12"/>
        </w:rPr>
        <w:t xml:space="preserve"> </w:t>
      </w:r>
      <w:r>
        <w:t>για</w:t>
      </w:r>
    </w:p>
    <w:p w:rsidR="00207D9D" w:rsidRDefault="006104E2">
      <w:pPr>
        <w:pStyle w:val="a3"/>
        <w:spacing w:before="11"/>
        <w:ind w:left="285"/>
        <w:jc w:val="both"/>
      </w:pPr>
      <w:r>
        <w:t>την</w:t>
      </w:r>
      <w:r>
        <w:rPr>
          <w:spacing w:val="-3"/>
        </w:rPr>
        <w:t xml:space="preserve"> </w:t>
      </w:r>
      <w:r>
        <w:t>απόδοση</w:t>
      </w:r>
      <w:r>
        <w:rPr>
          <w:spacing w:val="-6"/>
        </w:rPr>
        <w:t xml:space="preserve"> </w:t>
      </w:r>
      <w:r>
        <w:t>της</w:t>
      </w:r>
      <w:r>
        <w:rPr>
          <w:spacing w:val="-2"/>
        </w:rPr>
        <w:t xml:space="preserve"> </w:t>
      </w:r>
      <w:r>
        <w:t>Ελλάδας</w:t>
      </w:r>
      <w:r>
        <w:rPr>
          <w:spacing w:val="-4"/>
        </w:rPr>
        <w:t xml:space="preserve"> </w:t>
      </w:r>
      <w:r>
        <w:t>σε</w:t>
      </w:r>
      <w:r>
        <w:rPr>
          <w:spacing w:val="-3"/>
        </w:rPr>
        <w:t xml:space="preserve"> </w:t>
      </w:r>
      <w:r>
        <w:t>σχέση</w:t>
      </w:r>
      <w:r>
        <w:rPr>
          <w:spacing w:val="-6"/>
        </w:rPr>
        <w:t xml:space="preserve"> </w:t>
      </w:r>
      <w:r>
        <w:t>με</w:t>
      </w:r>
      <w:r>
        <w:rPr>
          <w:spacing w:val="-5"/>
        </w:rPr>
        <w:t xml:space="preserve"> </w:t>
      </w:r>
      <w:r>
        <w:t>τον</w:t>
      </w:r>
      <w:r>
        <w:rPr>
          <w:spacing w:val="-3"/>
        </w:rPr>
        <w:t xml:space="preserve"> </w:t>
      </w:r>
      <w:r>
        <w:t>υπόλοιπο</w:t>
      </w:r>
      <w:r>
        <w:rPr>
          <w:spacing w:val="-5"/>
        </w:rPr>
        <w:t xml:space="preserve"> </w:t>
      </w:r>
      <w:r>
        <w:t>Δυτικό</w:t>
      </w:r>
      <w:r>
        <w:rPr>
          <w:spacing w:val="-3"/>
        </w:rPr>
        <w:t xml:space="preserve"> </w:t>
      </w:r>
      <w:r>
        <w:rPr>
          <w:spacing w:val="-2"/>
        </w:rPr>
        <w:t>κόσμο.</w:t>
      </w:r>
    </w:p>
    <w:p w:rsidR="00207D9D" w:rsidRDefault="00207D9D">
      <w:pPr>
        <w:pStyle w:val="a3"/>
      </w:pPr>
    </w:p>
    <w:p w:rsidR="00207D9D" w:rsidRDefault="00207D9D">
      <w:pPr>
        <w:pStyle w:val="a3"/>
      </w:pPr>
    </w:p>
    <w:p w:rsidR="00207D9D" w:rsidRDefault="00207D9D">
      <w:pPr>
        <w:pStyle w:val="a3"/>
        <w:spacing w:before="6"/>
      </w:pPr>
    </w:p>
    <w:p w:rsidR="00207D9D" w:rsidRDefault="006104E2">
      <w:pPr>
        <w:pStyle w:val="a3"/>
        <w:spacing w:line="374" w:lineRule="auto"/>
        <w:ind w:left="285" w:right="1558" w:firstLine="427"/>
        <w:jc w:val="both"/>
      </w:pPr>
      <w:r>
        <w:t>Με δεδομένο ότι η αιμοδοσία δεν λειτουργεί με απόθεμα (το αίμα έχει χρόνο ζωής και δίδεται περίπου στον μήνα), η μείωση και εν τέλει η εξάλειψη των εποχικών ελλείψεων θα επιτευχθεί με την υλοποίηση των κάτωθι στρατηγικών στόχων</w:t>
      </w:r>
      <w:r>
        <w:rPr>
          <w:spacing w:val="-1"/>
        </w:rPr>
        <w:t xml:space="preserve"> </w:t>
      </w:r>
      <w:r>
        <w:t>του Υπουργείου Υγείας και το</w:t>
      </w:r>
      <w:r>
        <w:t xml:space="preserve">υ </w:t>
      </w:r>
      <w:r>
        <w:rPr>
          <w:spacing w:val="-2"/>
        </w:rPr>
        <w:t>Ε.ΚΕ.Α.:</w:t>
      </w:r>
    </w:p>
    <w:p w:rsidR="00207D9D" w:rsidRDefault="006104E2">
      <w:pPr>
        <w:pStyle w:val="a4"/>
        <w:numPr>
          <w:ilvl w:val="0"/>
          <w:numId w:val="2"/>
        </w:numPr>
        <w:tabs>
          <w:tab w:val="left" w:pos="1066"/>
          <w:tab w:val="left" w:pos="1069"/>
        </w:tabs>
        <w:spacing w:before="125" w:line="374" w:lineRule="auto"/>
        <w:ind w:right="1556"/>
        <w:jc w:val="both"/>
      </w:pPr>
      <w:r>
        <w:t>με αλλαγή κουλτούρας, δηλαδή όταν απαλείψουμε την αιμοδοσία βάσει συγγενικού περιβάλλοντος και εκπαιδεύσουμε τον γενικό πληθυσμό στην τακτική εθελοντική αιμοδοσία τρεις φορές τον χρόνο,</w:t>
      </w:r>
    </w:p>
    <w:p w:rsidR="00207D9D" w:rsidRDefault="006104E2">
      <w:pPr>
        <w:pStyle w:val="a4"/>
        <w:numPr>
          <w:ilvl w:val="0"/>
          <w:numId w:val="2"/>
        </w:numPr>
        <w:tabs>
          <w:tab w:val="left" w:pos="1066"/>
          <w:tab w:val="left" w:pos="1069"/>
        </w:tabs>
        <w:spacing w:before="123" w:line="376" w:lineRule="auto"/>
        <w:jc w:val="both"/>
      </w:pPr>
      <w:r>
        <w:t xml:space="preserve">με παραπάνω εκστρατείες ενημέρωσης (ήδη έχουν ξεκινήσει οι </w:t>
      </w:r>
      <w:r>
        <w:t>διαδικασίες διαγωνισμού από το Ε.ΚΕ.Α. εκτεταμένης ετήσιας εκστρατείας ενημέρωσης–εκπαίδευσης για την αύξηση της εθελοντικής αιμοδοσίας),</w:t>
      </w:r>
    </w:p>
    <w:p w:rsidR="00207D9D" w:rsidRDefault="006104E2">
      <w:pPr>
        <w:pStyle w:val="a4"/>
        <w:numPr>
          <w:ilvl w:val="0"/>
          <w:numId w:val="2"/>
        </w:numPr>
        <w:tabs>
          <w:tab w:val="left" w:pos="1066"/>
        </w:tabs>
        <w:spacing w:before="116"/>
        <w:ind w:left="1066" w:right="0" w:hanging="357"/>
        <w:jc w:val="both"/>
      </w:pPr>
      <w:r>
        <w:t>με</w:t>
      </w:r>
      <w:r>
        <w:rPr>
          <w:spacing w:val="-4"/>
        </w:rPr>
        <w:t xml:space="preserve"> </w:t>
      </w:r>
      <w:r>
        <w:t>εκπαίδευση</w:t>
      </w:r>
      <w:r>
        <w:rPr>
          <w:spacing w:val="-5"/>
        </w:rPr>
        <w:t xml:space="preserve"> </w:t>
      </w:r>
      <w:r>
        <w:t>από</w:t>
      </w:r>
      <w:r>
        <w:rPr>
          <w:spacing w:val="-5"/>
        </w:rPr>
        <w:t xml:space="preserve"> </w:t>
      </w:r>
      <w:r>
        <w:t>μικρές</w:t>
      </w:r>
      <w:r>
        <w:rPr>
          <w:spacing w:val="-5"/>
        </w:rPr>
        <w:t xml:space="preserve"> </w:t>
      </w:r>
      <w:r>
        <w:t>ηλικίες</w:t>
      </w:r>
      <w:r>
        <w:rPr>
          <w:spacing w:val="-3"/>
        </w:rPr>
        <w:t xml:space="preserve"> </w:t>
      </w:r>
      <w:r>
        <w:t>σε</w:t>
      </w:r>
      <w:r>
        <w:rPr>
          <w:spacing w:val="-4"/>
        </w:rPr>
        <w:t xml:space="preserve"> </w:t>
      </w:r>
      <w:r>
        <w:t>συνεργασία</w:t>
      </w:r>
      <w:r>
        <w:rPr>
          <w:spacing w:val="-6"/>
        </w:rPr>
        <w:t xml:space="preserve"> </w:t>
      </w:r>
      <w:r>
        <w:t>με</w:t>
      </w:r>
      <w:r>
        <w:rPr>
          <w:spacing w:val="-6"/>
        </w:rPr>
        <w:t xml:space="preserve"> </w:t>
      </w:r>
      <w:r>
        <w:t>το</w:t>
      </w:r>
      <w:r>
        <w:rPr>
          <w:spacing w:val="-3"/>
        </w:rPr>
        <w:t xml:space="preserve"> </w:t>
      </w:r>
      <w:r>
        <w:t>Υπουργείο</w:t>
      </w:r>
      <w:r>
        <w:rPr>
          <w:spacing w:val="-2"/>
        </w:rPr>
        <w:t xml:space="preserve"> Παιδείας,</w:t>
      </w:r>
    </w:p>
    <w:p w:rsidR="00207D9D" w:rsidRDefault="00207D9D">
      <w:pPr>
        <w:pStyle w:val="a3"/>
        <w:spacing w:before="2"/>
      </w:pPr>
    </w:p>
    <w:p w:rsidR="00207D9D" w:rsidRDefault="006104E2">
      <w:pPr>
        <w:pStyle w:val="a4"/>
        <w:numPr>
          <w:ilvl w:val="0"/>
          <w:numId w:val="2"/>
        </w:numPr>
        <w:tabs>
          <w:tab w:val="left" w:pos="1066"/>
          <w:tab w:val="left" w:pos="1069"/>
        </w:tabs>
        <w:spacing w:line="374" w:lineRule="auto"/>
        <w:ind w:right="1553"/>
        <w:jc w:val="both"/>
      </w:pPr>
      <w:r>
        <w:t>με ολοκλήρωση και επέκταση σημαντικών πολιτι</w:t>
      </w:r>
      <w:r>
        <w:t>κών του κράτους και του Ε.ΚΕ.Α., όπως</w:t>
      </w:r>
      <w:r>
        <w:rPr>
          <w:spacing w:val="-13"/>
        </w:rPr>
        <w:t xml:space="preserve"> </w:t>
      </w:r>
      <w:r>
        <w:t>αυτή</w:t>
      </w:r>
      <w:r>
        <w:rPr>
          <w:spacing w:val="-12"/>
        </w:rPr>
        <w:t xml:space="preserve"> </w:t>
      </w:r>
      <w:r>
        <w:t>της</w:t>
      </w:r>
      <w:r>
        <w:rPr>
          <w:spacing w:val="-13"/>
        </w:rPr>
        <w:t xml:space="preserve"> </w:t>
      </w:r>
      <w:r>
        <w:t>συγκεντροποίησης</w:t>
      </w:r>
      <w:r>
        <w:rPr>
          <w:spacing w:val="-12"/>
        </w:rPr>
        <w:t xml:space="preserve"> </w:t>
      </w:r>
      <w:r>
        <w:t>που</w:t>
      </w:r>
      <w:r>
        <w:rPr>
          <w:spacing w:val="-13"/>
        </w:rPr>
        <w:t xml:space="preserve"> </w:t>
      </w:r>
      <w:r>
        <w:t>οδηγούν</w:t>
      </w:r>
      <w:r>
        <w:rPr>
          <w:spacing w:val="-12"/>
        </w:rPr>
        <w:t xml:space="preserve"> </w:t>
      </w:r>
      <w:r>
        <w:t>στην</w:t>
      </w:r>
      <w:r>
        <w:rPr>
          <w:spacing w:val="-13"/>
        </w:rPr>
        <w:t xml:space="preserve"> </w:t>
      </w:r>
      <w:r>
        <w:t>απόλυτη</w:t>
      </w:r>
      <w:r>
        <w:rPr>
          <w:spacing w:val="-12"/>
        </w:rPr>
        <w:t xml:space="preserve"> </w:t>
      </w:r>
      <w:r>
        <w:t>ασφάλεια</w:t>
      </w:r>
      <w:r>
        <w:rPr>
          <w:spacing w:val="-12"/>
        </w:rPr>
        <w:t xml:space="preserve"> </w:t>
      </w:r>
      <w:r>
        <w:t>και</w:t>
      </w:r>
      <w:r>
        <w:rPr>
          <w:spacing w:val="-13"/>
        </w:rPr>
        <w:t xml:space="preserve"> </w:t>
      </w:r>
      <w:r>
        <w:t>επάρκεια. Επισημαίνεται ότι έχει ήδη ολοκληρωθεί κατά τα έτη 2024-2025 η «πολιτική συγκεντροποίησης»</w:t>
      </w:r>
      <w:r>
        <w:rPr>
          <w:spacing w:val="-13"/>
        </w:rPr>
        <w:t xml:space="preserve"> </w:t>
      </w:r>
      <w:r>
        <w:t>όλων</w:t>
      </w:r>
      <w:r>
        <w:rPr>
          <w:spacing w:val="-15"/>
        </w:rPr>
        <w:t xml:space="preserve"> </w:t>
      </w:r>
      <w:r>
        <w:t>των</w:t>
      </w:r>
      <w:r>
        <w:rPr>
          <w:spacing w:val="-13"/>
        </w:rPr>
        <w:t xml:space="preserve"> </w:t>
      </w:r>
      <w:r>
        <w:t>μονάδων</w:t>
      </w:r>
      <w:r>
        <w:rPr>
          <w:spacing w:val="-13"/>
        </w:rPr>
        <w:t xml:space="preserve"> </w:t>
      </w:r>
      <w:r>
        <w:t>αίματος</w:t>
      </w:r>
      <w:r>
        <w:rPr>
          <w:spacing w:val="-14"/>
        </w:rPr>
        <w:t xml:space="preserve"> </w:t>
      </w:r>
      <w:r>
        <w:t>που</w:t>
      </w:r>
      <w:r>
        <w:rPr>
          <w:spacing w:val="-12"/>
        </w:rPr>
        <w:t xml:space="preserve"> </w:t>
      </w:r>
      <w:r>
        <w:t>συλλέγονται</w:t>
      </w:r>
      <w:r>
        <w:rPr>
          <w:spacing w:val="-13"/>
        </w:rPr>
        <w:t xml:space="preserve"> </w:t>
      </w:r>
      <w:r>
        <w:t>στην</w:t>
      </w:r>
      <w:r>
        <w:rPr>
          <w:spacing w:val="-13"/>
        </w:rPr>
        <w:t xml:space="preserve"> </w:t>
      </w:r>
      <w:r>
        <w:t>Αττική</w:t>
      </w:r>
      <w:r>
        <w:rPr>
          <w:spacing w:val="-15"/>
        </w:rPr>
        <w:t xml:space="preserve"> </w:t>
      </w:r>
      <w:r>
        <w:t>και</w:t>
      </w:r>
      <w:r>
        <w:rPr>
          <w:spacing w:val="-13"/>
        </w:rPr>
        <w:t xml:space="preserve"> </w:t>
      </w:r>
      <w:r>
        <w:t>στην</w:t>
      </w:r>
    </w:p>
    <w:p w:rsidR="00207D9D" w:rsidRDefault="00207D9D">
      <w:pPr>
        <w:pStyle w:val="a4"/>
        <w:spacing w:line="374" w:lineRule="auto"/>
        <w:sectPr w:rsidR="00207D9D">
          <w:headerReference w:type="default" r:id="rId10"/>
          <w:pgSz w:w="11910" w:h="16840"/>
          <w:pgMar w:top="920" w:right="141" w:bottom="280" w:left="1417" w:header="481" w:footer="0" w:gutter="0"/>
          <w:pgNumType w:start="2"/>
          <w:cols w:space="720"/>
        </w:sectPr>
      </w:pPr>
    </w:p>
    <w:p w:rsidR="00207D9D" w:rsidRDefault="00207D9D">
      <w:pPr>
        <w:pStyle w:val="a3"/>
        <w:spacing w:before="237"/>
      </w:pPr>
    </w:p>
    <w:p w:rsidR="00207D9D" w:rsidRDefault="006104E2">
      <w:pPr>
        <w:pStyle w:val="a3"/>
        <w:spacing w:line="374" w:lineRule="auto"/>
        <w:ind w:left="1069" w:right="1554"/>
        <w:jc w:val="both"/>
      </w:pPr>
      <w:r>
        <w:t>Κόρινθο στο Ε.ΚΕ.Α., με αποτέλεσμα την ορθότερη αναδιανομή τους αλλά και την αύξηση της ποσότητας και ποιότητας των προϊόντων αίματος (υπερδιπλασιασμός παραγωγής αιμοπεταλίων και επάρκεια ffp πλάσματος), κατόπιν επεξεργασίας των μονάδων αίματος από το Ε.ΚΕ</w:t>
      </w:r>
      <w:r>
        <w:t>.Α.. Στόχος είναι η επέκταση της συγκεντροποίησης σε όλη την επικράτεια.</w:t>
      </w:r>
    </w:p>
    <w:p w:rsidR="00207D9D" w:rsidRDefault="00207D9D">
      <w:pPr>
        <w:pStyle w:val="a3"/>
      </w:pPr>
    </w:p>
    <w:p w:rsidR="00207D9D" w:rsidRDefault="00207D9D">
      <w:pPr>
        <w:pStyle w:val="a3"/>
        <w:spacing w:before="129"/>
      </w:pPr>
    </w:p>
    <w:p w:rsidR="00207D9D" w:rsidRDefault="006104E2">
      <w:pPr>
        <w:pStyle w:val="a3"/>
        <w:spacing w:line="374" w:lineRule="auto"/>
        <w:ind w:left="285" w:right="1554" w:firstLine="427"/>
        <w:jc w:val="both"/>
      </w:pPr>
      <w:r>
        <w:t>Επιπλέον, με την προσπάθεια εξωστρέφειας που κατέβαλε το Υπουργείο Υγείας και το Ε.ΚΕ.Α.</w:t>
      </w:r>
      <w:r>
        <w:rPr>
          <w:spacing w:val="-8"/>
        </w:rPr>
        <w:t xml:space="preserve"> </w:t>
      </w:r>
      <w:r>
        <w:t>τα</w:t>
      </w:r>
      <w:r>
        <w:rPr>
          <w:spacing w:val="-5"/>
        </w:rPr>
        <w:t xml:space="preserve"> </w:t>
      </w:r>
      <w:r>
        <w:t>δύο</w:t>
      </w:r>
      <w:r>
        <w:rPr>
          <w:spacing w:val="-5"/>
        </w:rPr>
        <w:t xml:space="preserve"> </w:t>
      </w:r>
      <w:r>
        <w:t>τελευταία</w:t>
      </w:r>
      <w:r>
        <w:rPr>
          <w:spacing w:val="-7"/>
        </w:rPr>
        <w:t xml:space="preserve"> </w:t>
      </w:r>
      <w:r>
        <w:t>χρόνια,</w:t>
      </w:r>
      <w:r>
        <w:rPr>
          <w:spacing w:val="-7"/>
        </w:rPr>
        <w:t xml:space="preserve"> </w:t>
      </w:r>
      <w:r>
        <w:t>παρατηρείται</w:t>
      </w:r>
      <w:r>
        <w:rPr>
          <w:spacing w:val="-8"/>
        </w:rPr>
        <w:t xml:space="preserve"> </w:t>
      </w:r>
      <w:r>
        <w:t>εξαιρετικά</w:t>
      </w:r>
      <w:r>
        <w:rPr>
          <w:spacing w:val="-7"/>
        </w:rPr>
        <w:t xml:space="preserve"> </w:t>
      </w:r>
      <w:r>
        <w:t>σημαντική</w:t>
      </w:r>
      <w:r>
        <w:rPr>
          <w:spacing w:val="-5"/>
        </w:rPr>
        <w:t xml:space="preserve"> </w:t>
      </w:r>
      <w:r>
        <w:t>αύξηση</w:t>
      </w:r>
      <w:r>
        <w:rPr>
          <w:spacing w:val="-7"/>
        </w:rPr>
        <w:t xml:space="preserve"> </w:t>
      </w:r>
      <w:r>
        <w:t>στο</w:t>
      </w:r>
      <w:r>
        <w:rPr>
          <w:spacing w:val="-5"/>
        </w:rPr>
        <w:t xml:space="preserve"> </w:t>
      </w:r>
      <w:r>
        <w:t>ποσοστό</w:t>
      </w:r>
      <w:r>
        <w:rPr>
          <w:spacing w:val="-5"/>
        </w:rPr>
        <w:t xml:space="preserve"> </w:t>
      </w:r>
      <w:r>
        <w:t>των αιμοδοτών</w:t>
      </w:r>
      <w:r>
        <w:rPr>
          <w:spacing w:val="-12"/>
        </w:rPr>
        <w:t xml:space="preserve"> </w:t>
      </w:r>
      <w:r>
        <w:t>ηλικίας</w:t>
      </w:r>
      <w:r>
        <w:rPr>
          <w:spacing w:val="-11"/>
        </w:rPr>
        <w:t xml:space="preserve"> </w:t>
      </w:r>
      <w:r>
        <w:t>18-25</w:t>
      </w:r>
      <w:r>
        <w:rPr>
          <w:spacing w:val="-10"/>
        </w:rPr>
        <w:t xml:space="preserve"> </w:t>
      </w:r>
      <w:r>
        <w:t>καθώς</w:t>
      </w:r>
      <w:r>
        <w:rPr>
          <w:spacing w:val="-9"/>
        </w:rPr>
        <w:t xml:space="preserve"> </w:t>
      </w:r>
      <w:r>
        <w:t>από</w:t>
      </w:r>
      <w:r>
        <w:rPr>
          <w:spacing w:val="-9"/>
        </w:rPr>
        <w:t xml:space="preserve"> </w:t>
      </w:r>
      <w:r>
        <w:rPr>
          <w:b/>
        </w:rPr>
        <w:t>10,84%</w:t>
      </w:r>
      <w:r>
        <w:rPr>
          <w:b/>
          <w:spacing w:val="-9"/>
        </w:rPr>
        <w:t xml:space="preserve"> </w:t>
      </w:r>
      <w:r>
        <w:t>επί</w:t>
      </w:r>
      <w:r>
        <w:rPr>
          <w:spacing w:val="-12"/>
        </w:rPr>
        <w:t xml:space="preserve"> </w:t>
      </w:r>
      <w:r>
        <w:t>του</w:t>
      </w:r>
      <w:r>
        <w:rPr>
          <w:spacing w:val="-11"/>
        </w:rPr>
        <w:t xml:space="preserve"> </w:t>
      </w:r>
      <w:r>
        <w:t>συνόλου</w:t>
      </w:r>
      <w:r>
        <w:rPr>
          <w:spacing w:val="-13"/>
        </w:rPr>
        <w:t xml:space="preserve"> </w:t>
      </w:r>
      <w:r>
        <w:t>των</w:t>
      </w:r>
      <w:r>
        <w:rPr>
          <w:spacing w:val="-10"/>
        </w:rPr>
        <w:t xml:space="preserve"> </w:t>
      </w:r>
      <w:r>
        <w:t>αιμοδοτών</w:t>
      </w:r>
      <w:r>
        <w:rPr>
          <w:spacing w:val="-10"/>
        </w:rPr>
        <w:t xml:space="preserve"> </w:t>
      </w:r>
      <w:r>
        <w:t>που</w:t>
      </w:r>
      <w:r>
        <w:rPr>
          <w:spacing w:val="-9"/>
        </w:rPr>
        <w:t xml:space="preserve"> </w:t>
      </w:r>
      <w:r>
        <w:t>ήταν</w:t>
      </w:r>
      <w:r>
        <w:rPr>
          <w:spacing w:val="-12"/>
        </w:rPr>
        <w:t xml:space="preserve"> </w:t>
      </w:r>
      <w:r>
        <w:t>το</w:t>
      </w:r>
      <w:r>
        <w:rPr>
          <w:spacing w:val="-10"/>
        </w:rPr>
        <w:t xml:space="preserve"> </w:t>
      </w:r>
      <w:r>
        <w:t xml:space="preserve">2024 αυξήθηκε σε </w:t>
      </w:r>
      <w:r>
        <w:rPr>
          <w:b/>
        </w:rPr>
        <w:t xml:space="preserve">16,13% </w:t>
      </w:r>
      <w:r>
        <w:t>το 2026. Τα δύο τελευταία χρόνια επίσης αυξήθηκε το ποσοστό των αιμοδοτών 1</w:t>
      </w:r>
      <w:r>
        <w:rPr>
          <w:vertAlign w:val="superscript"/>
        </w:rPr>
        <w:t>ης</w:t>
      </w:r>
      <w:r>
        <w:t xml:space="preserve"> φοράς από </w:t>
      </w:r>
      <w:r>
        <w:rPr>
          <w:b/>
        </w:rPr>
        <w:t xml:space="preserve">11% </w:t>
      </w:r>
      <w:r>
        <w:t xml:space="preserve">που ήταν το 2024 σε </w:t>
      </w:r>
      <w:r>
        <w:rPr>
          <w:b/>
        </w:rPr>
        <w:t xml:space="preserve">17% </w:t>
      </w:r>
      <w:r>
        <w:t>επί του συνόλου των αιμοδοτών το 2026,</w:t>
      </w:r>
      <w:r>
        <w:rPr>
          <w:spacing w:val="-11"/>
        </w:rPr>
        <w:t xml:space="preserve"> </w:t>
      </w:r>
      <w:r>
        <w:t>ενώ</w:t>
      </w:r>
      <w:r>
        <w:rPr>
          <w:spacing w:val="-12"/>
        </w:rPr>
        <w:t xml:space="preserve"> </w:t>
      </w:r>
      <w:r>
        <w:t>εξαιρετική</w:t>
      </w:r>
      <w:r>
        <w:rPr>
          <w:spacing w:val="-12"/>
        </w:rPr>
        <w:t xml:space="preserve"> </w:t>
      </w:r>
      <w:r>
        <w:t>είναι</w:t>
      </w:r>
      <w:r>
        <w:rPr>
          <w:spacing w:val="-12"/>
        </w:rPr>
        <w:t xml:space="preserve"> </w:t>
      </w:r>
      <w:r>
        <w:t>και</w:t>
      </w:r>
      <w:r>
        <w:rPr>
          <w:spacing w:val="-10"/>
        </w:rPr>
        <w:t xml:space="preserve"> </w:t>
      </w:r>
      <w:r>
        <w:t>η</w:t>
      </w:r>
      <w:r>
        <w:rPr>
          <w:spacing w:val="-10"/>
        </w:rPr>
        <w:t xml:space="preserve"> </w:t>
      </w:r>
      <w:r>
        <w:t>αύξηση</w:t>
      </w:r>
      <w:r>
        <w:rPr>
          <w:spacing w:val="-12"/>
        </w:rPr>
        <w:t xml:space="preserve"> </w:t>
      </w:r>
      <w:r>
        <w:t>του</w:t>
      </w:r>
      <w:r>
        <w:rPr>
          <w:spacing w:val="-11"/>
        </w:rPr>
        <w:t xml:space="preserve"> </w:t>
      </w:r>
      <w:r>
        <w:t>αριθμού</w:t>
      </w:r>
      <w:r>
        <w:rPr>
          <w:spacing w:val="-12"/>
        </w:rPr>
        <w:t xml:space="preserve"> </w:t>
      </w:r>
      <w:r>
        <w:t>των</w:t>
      </w:r>
      <w:r>
        <w:rPr>
          <w:spacing w:val="-10"/>
        </w:rPr>
        <w:t xml:space="preserve"> </w:t>
      </w:r>
      <w:r>
        <w:t>αιμοδοτών</w:t>
      </w:r>
      <w:r>
        <w:rPr>
          <w:spacing w:val="-12"/>
        </w:rPr>
        <w:t xml:space="preserve"> </w:t>
      </w:r>
      <w:r>
        <w:t>που</w:t>
      </w:r>
      <w:r>
        <w:rPr>
          <w:spacing w:val="-11"/>
        </w:rPr>
        <w:t xml:space="preserve"> </w:t>
      </w:r>
      <w:r>
        <w:t>είχαν</w:t>
      </w:r>
      <w:r>
        <w:rPr>
          <w:spacing w:val="-10"/>
        </w:rPr>
        <w:t xml:space="preserve"> </w:t>
      </w:r>
      <w:r>
        <w:t>δώσει</w:t>
      </w:r>
      <w:r>
        <w:rPr>
          <w:spacing w:val="-12"/>
        </w:rPr>
        <w:t xml:space="preserve"> </w:t>
      </w:r>
      <w:r>
        <w:t>μόνο</w:t>
      </w:r>
      <w:r>
        <w:rPr>
          <w:spacing w:val="-10"/>
        </w:rPr>
        <w:t xml:space="preserve"> </w:t>
      </w:r>
      <w:r>
        <w:t xml:space="preserve">μία φορά πριν δύο χρόνια και επανήλθαν, αφού το ποσοστό των dormant donors αυξήθηκε από </w:t>
      </w:r>
      <w:r>
        <w:rPr>
          <w:b/>
        </w:rPr>
        <w:t xml:space="preserve">21,5% </w:t>
      </w:r>
      <w:r>
        <w:t xml:space="preserve">το 2024 στο </w:t>
      </w:r>
      <w:r>
        <w:rPr>
          <w:b/>
        </w:rPr>
        <w:t xml:space="preserve">34,60% </w:t>
      </w:r>
      <w:r>
        <w:t>το 2026 επί των συνολικών αιμοδοτών.</w:t>
      </w:r>
    </w:p>
    <w:p w:rsidR="00207D9D" w:rsidRDefault="00207D9D">
      <w:pPr>
        <w:pStyle w:val="a3"/>
      </w:pPr>
    </w:p>
    <w:p w:rsidR="00207D9D" w:rsidRDefault="00207D9D">
      <w:pPr>
        <w:pStyle w:val="a3"/>
        <w:spacing w:before="132"/>
      </w:pPr>
    </w:p>
    <w:p w:rsidR="00207D9D" w:rsidRDefault="006104E2">
      <w:pPr>
        <w:pStyle w:val="a3"/>
        <w:ind w:left="285"/>
      </w:pPr>
      <w:r>
        <w:t>Ειδικότερα,</w:t>
      </w:r>
      <w:r>
        <w:rPr>
          <w:spacing w:val="-6"/>
        </w:rPr>
        <w:t xml:space="preserve"> </w:t>
      </w:r>
      <w:r>
        <w:t>τίθενται</w:t>
      </w:r>
      <w:r>
        <w:rPr>
          <w:spacing w:val="-4"/>
        </w:rPr>
        <w:t xml:space="preserve"> </w:t>
      </w:r>
      <w:r>
        <w:t>υπόψη</w:t>
      </w:r>
      <w:r>
        <w:rPr>
          <w:spacing w:val="-4"/>
        </w:rPr>
        <w:t xml:space="preserve"> </w:t>
      </w:r>
      <w:r>
        <w:t>σας</w:t>
      </w:r>
      <w:r>
        <w:rPr>
          <w:spacing w:val="-4"/>
        </w:rPr>
        <w:t xml:space="preserve"> </w:t>
      </w:r>
      <w:r>
        <w:t>επιπλέον</w:t>
      </w:r>
      <w:r>
        <w:rPr>
          <w:spacing w:val="-7"/>
        </w:rPr>
        <w:t xml:space="preserve"> </w:t>
      </w:r>
      <w:r>
        <w:t>τα</w:t>
      </w:r>
      <w:r>
        <w:rPr>
          <w:spacing w:val="-3"/>
        </w:rPr>
        <w:t xml:space="preserve"> </w:t>
      </w:r>
      <w:r>
        <w:rPr>
          <w:spacing w:val="-4"/>
        </w:rPr>
        <w:t>εξής:</w:t>
      </w:r>
    </w:p>
    <w:p w:rsidR="00207D9D" w:rsidRDefault="00207D9D">
      <w:pPr>
        <w:pStyle w:val="a3"/>
        <w:spacing w:before="3"/>
      </w:pPr>
    </w:p>
    <w:p w:rsidR="00207D9D" w:rsidRDefault="006104E2">
      <w:pPr>
        <w:pStyle w:val="a4"/>
        <w:numPr>
          <w:ilvl w:val="0"/>
          <w:numId w:val="1"/>
        </w:numPr>
        <w:tabs>
          <w:tab w:val="left" w:pos="783"/>
          <w:tab w:val="left" w:pos="786"/>
        </w:tabs>
        <w:spacing w:line="374" w:lineRule="auto"/>
        <w:ind w:right="1554"/>
        <w:jc w:val="both"/>
      </w:pPr>
      <w:r>
        <w:t>Στη χώρα μας η αιμοδοσία είναι εθελοντική, δεν υπάρχει η έννοια της κατευθυνόμενης αιμοδοσίας (δηλαδή δίνω αίμα για τον Χ-ασθενή ), ως εκ τούτων η παρότρυνση από τις νοσοκομειακές υπηρεσίες αιμοδοσίας προς το συγγενικό-φιλικό περιβάλλον των ασθενών να αιμο</w:t>
      </w:r>
      <w:r>
        <w:t>δοτήσουν έχει στόχο την αύξηση του Εθνικού αποθέματος, με αποτέλεσμα εν τέλει την κάλυψη ενός εκάστου ασθενούς.</w:t>
      </w:r>
    </w:p>
    <w:p w:rsidR="00207D9D" w:rsidRDefault="006104E2">
      <w:pPr>
        <w:pStyle w:val="a4"/>
        <w:numPr>
          <w:ilvl w:val="0"/>
          <w:numId w:val="1"/>
        </w:numPr>
        <w:tabs>
          <w:tab w:val="left" w:pos="783"/>
          <w:tab w:val="left" w:pos="786"/>
        </w:tabs>
        <w:spacing w:before="126" w:line="374" w:lineRule="auto"/>
        <w:jc w:val="both"/>
      </w:pPr>
      <w:r>
        <w:t>Η</w:t>
      </w:r>
      <w:r>
        <w:rPr>
          <w:spacing w:val="-5"/>
        </w:rPr>
        <w:t xml:space="preserve"> </w:t>
      </w:r>
      <w:r>
        <w:t>εισαγωγή</w:t>
      </w:r>
      <w:r>
        <w:rPr>
          <w:spacing w:val="-8"/>
        </w:rPr>
        <w:t xml:space="preserve"> </w:t>
      </w:r>
      <w:r>
        <w:t>μονάδων</w:t>
      </w:r>
      <w:r>
        <w:rPr>
          <w:spacing w:val="-8"/>
        </w:rPr>
        <w:t xml:space="preserve"> </w:t>
      </w:r>
      <w:r>
        <w:t>ερυθρών</w:t>
      </w:r>
      <w:r>
        <w:rPr>
          <w:spacing w:val="-4"/>
        </w:rPr>
        <w:t xml:space="preserve"> </w:t>
      </w:r>
      <w:r>
        <w:t>γίνεται</w:t>
      </w:r>
      <w:r>
        <w:rPr>
          <w:spacing w:val="-5"/>
        </w:rPr>
        <w:t xml:space="preserve"> </w:t>
      </w:r>
      <w:r>
        <w:t>εδώ</w:t>
      </w:r>
      <w:r>
        <w:rPr>
          <w:spacing w:val="-7"/>
        </w:rPr>
        <w:t xml:space="preserve"> </w:t>
      </w:r>
      <w:r>
        <w:t>και</w:t>
      </w:r>
      <w:r>
        <w:rPr>
          <w:spacing w:val="-5"/>
        </w:rPr>
        <w:t xml:space="preserve"> </w:t>
      </w:r>
      <w:r>
        <w:t>πάρα</w:t>
      </w:r>
      <w:r>
        <w:rPr>
          <w:spacing w:val="-9"/>
        </w:rPr>
        <w:t xml:space="preserve"> </w:t>
      </w:r>
      <w:r>
        <w:t>πολλά</w:t>
      </w:r>
      <w:r>
        <w:rPr>
          <w:spacing w:val="-7"/>
        </w:rPr>
        <w:t xml:space="preserve"> </w:t>
      </w:r>
      <w:r>
        <w:t>χρόνια</w:t>
      </w:r>
      <w:r>
        <w:rPr>
          <w:spacing w:val="-2"/>
        </w:rPr>
        <w:t xml:space="preserve"> </w:t>
      </w:r>
      <w:r>
        <w:t>στο</w:t>
      </w:r>
      <w:r>
        <w:rPr>
          <w:spacing w:val="-5"/>
        </w:rPr>
        <w:t xml:space="preserve"> </w:t>
      </w:r>
      <w:r>
        <w:t>πλαίσιο</w:t>
      </w:r>
      <w:r>
        <w:rPr>
          <w:spacing w:val="-5"/>
        </w:rPr>
        <w:t xml:space="preserve"> </w:t>
      </w:r>
      <w:r>
        <w:t>βοήθειας αποκλειστικά από τον Ελβετικό Ερυθρό Σταυρό, καθώς το αίμα είν</w:t>
      </w:r>
      <w:r>
        <w:t>αι ανθρώπινος ιστός και</w:t>
      </w:r>
      <w:r>
        <w:rPr>
          <w:spacing w:val="-12"/>
        </w:rPr>
        <w:t xml:space="preserve"> </w:t>
      </w:r>
      <w:r>
        <w:t>όχι</w:t>
      </w:r>
      <w:r>
        <w:rPr>
          <w:spacing w:val="-12"/>
        </w:rPr>
        <w:t xml:space="preserve"> </w:t>
      </w:r>
      <w:r>
        <w:t>είδος</w:t>
      </w:r>
      <w:r>
        <w:rPr>
          <w:spacing w:val="-13"/>
        </w:rPr>
        <w:t xml:space="preserve"> </w:t>
      </w:r>
      <w:r>
        <w:t>προς</w:t>
      </w:r>
      <w:r>
        <w:rPr>
          <w:spacing w:val="-10"/>
        </w:rPr>
        <w:t xml:space="preserve"> </w:t>
      </w:r>
      <w:r>
        <w:t>αγοραπωλησία.</w:t>
      </w:r>
      <w:r>
        <w:rPr>
          <w:spacing w:val="-12"/>
        </w:rPr>
        <w:t xml:space="preserve"> </w:t>
      </w:r>
      <w:r>
        <w:t>Οι</w:t>
      </w:r>
      <w:r>
        <w:rPr>
          <w:spacing w:val="-12"/>
        </w:rPr>
        <w:t xml:space="preserve"> </w:t>
      </w:r>
      <w:r>
        <w:t>ποσότητες</w:t>
      </w:r>
      <w:r>
        <w:rPr>
          <w:spacing w:val="-11"/>
        </w:rPr>
        <w:t xml:space="preserve"> </w:t>
      </w:r>
      <w:r>
        <w:t>που</w:t>
      </w:r>
      <w:r>
        <w:rPr>
          <w:spacing w:val="-13"/>
        </w:rPr>
        <w:t xml:space="preserve"> </w:t>
      </w:r>
      <w:r>
        <w:t>εισάγονται</w:t>
      </w:r>
      <w:r>
        <w:rPr>
          <w:spacing w:val="-11"/>
        </w:rPr>
        <w:t xml:space="preserve"> </w:t>
      </w:r>
      <w:r>
        <w:t>(17.000</w:t>
      </w:r>
      <w:r>
        <w:rPr>
          <w:spacing w:val="-11"/>
        </w:rPr>
        <w:t xml:space="preserve"> </w:t>
      </w:r>
      <w:r>
        <w:t>μονάδες</w:t>
      </w:r>
      <w:r>
        <w:rPr>
          <w:spacing w:val="-11"/>
        </w:rPr>
        <w:t xml:space="preserve"> </w:t>
      </w:r>
      <w:r>
        <w:t>το</w:t>
      </w:r>
      <w:r>
        <w:rPr>
          <w:spacing w:val="-10"/>
        </w:rPr>
        <w:t xml:space="preserve"> </w:t>
      </w:r>
      <w:r>
        <w:t>έτος) είναι η μέγιστη ποσότητα που δύναται ο Ελβετικός Σταυρός να διαθέσει στην χώρα μας, ήτοι</w:t>
      </w:r>
      <w:r>
        <w:rPr>
          <w:spacing w:val="-4"/>
        </w:rPr>
        <w:t xml:space="preserve"> </w:t>
      </w:r>
      <w:r>
        <w:t>δεν</w:t>
      </w:r>
      <w:r>
        <w:rPr>
          <w:spacing w:val="-4"/>
        </w:rPr>
        <w:t xml:space="preserve"> </w:t>
      </w:r>
      <w:r>
        <w:t>δύναται</w:t>
      </w:r>
      <w:r>
        <w:rPr>
          <w:spacing w:val="-4"/>
        </w:rPr>
        <w:t xml:space="preserve"> </w:t>
      </w:r>
      <w:r>
        <w:t>παραπάνω,</w:t>
      </w:r>
      <w:r>
        <w:rPr>
          <w:spacing w:val="-3"/>
        </w:rPr>
        <w:t xml:space="preserve"> </w:t>
      </w:r>
      <w:r>
        <w:t>καθώς</w:t>
      </w:r>
      <w:r>
        <w:rPr>
          <w:spacing w:val="-5"/>
        </w:rPr>
        <w:t xml:space="preserve"> </w:t>
      </w:r>
      <w:r>
        <w:t>οφείλει</w:t>
      </w:r>
      <w:r>
        <w:rPr>
          <w:spacing w:val="-4"/>
        </w:rPr>
        <w:t xml:space="preserve"> </w:t>
      </w:r>
      <w:r>
        <w:t>να</w:t>
      </w:r>
      <w:r>
        <w:rPr>
          <w:spacing w:val="-4"/>
        </w:rPr>
        <w:t xml:space="preserve"> </w:t>
      </w:r>
      <w:r>
        <w:t>καλύπτει</w:t>
      </w:r>
      <w:r>
        <w:rPr>
          <w:spacing w:val="-4"/>
        </w:rPr>
        <w:t xml:space="preserve"> </w:t>
      </w:r>
      <w:r>
        <w:t>και</w:t>
      </w:r>
      <w:r>
        <w:rPr>
          <w:spacing w:val="-6"/>
        </w:rPr>
        <w:t xml:space="preserve"> </w:t>
      </w:r>
      <w:r>
        <w:t>τις</w:t>
      </w:r>
      <w:r>
        <w:rPr>
          <w:spacing w:val="-3"/>
        </w:rPr>
        <w:t xml:space="preserve"> </w:t>
      </w:r>
      <w:r>
        <w:t>ανάγκες</w:t>
      </w:r>
      <w:r>
        <w:rPr>
          <w:spacing w:val="-3"/>
        </w:rPr>
        <w:t xml:space="preserve"> </w:t>
      </w:r>
      <w:r>
        <w:t>της</w:t>
      </w:r>
      <w:r>
        <w:rPr>
          <w:spacing w:val="-5"/>
        </w:rPr>
        <w:t xml:space="preserve"> </w:t>
      </w:r>
      <w:r>
        <w:t>Ελβετίας.</w:t>
      </w:r>
      <w:r>
        <w:rPr>
          <w:spacing w:val="-6"/>
        </w:rPr>
        <w:t xml:space="preserve"> </w:t>
      </w:r>
      <w:r>
        <w:t xml:space="preserve">Το σύνολο των μονάδων αυτών διατίθενται από το Ε.ΚΕ.Α. στο Νοσοκομείο ΠΑΙΔΩΝ ΑΓΙΑ ΣΟΦΙΑ, αποκλειστικά για την κάλυψη αναγκών πασχόντων (800 ενηλίκων) με </w:t>
      </w:r>
      <w:r>
        <w:rPr>
          <w:spacing w:val="-2"/>
        </w:rPr>
        <w:t>θαλασσαιμία.</w:t>
      </w:r>
    </w:p>
    <w:p w:rsidR="00207D9D" w:rsidRDefault="00207D9D">
      <w:pPr>
        <w:pStyle w:val="a4"/>
        <w:spacing w:line="374" w:lineRule="auto"/>
        <w:sectPr w:rsidR="00207D9D">
          <w:pgSz w:w="11910" w:h="16840"/>
          <w:pgMar w:top="920" w:right="141" w:bottom="280" w:left="1417" w:header="481" w:footer="0" w:gutter="0"/>
          <w:cols w:space="720"/>
        </w:sectPr>
      </w:pPr>
    </w:p>
    <w:p w:rsidR="00207D9D" w:rsidRDefault="00207D9D">
      <w:pPr>
        <w:pStyle w:val="a3"/>
        <w:spacing w:before="237"/>
      </w:pPr>
    </w:p>
    <w:p w:rsidR="00207D9D" w:rsidRDefault="006104E2">
      <w:pPr>
        <w:pStyle w:val="a3"/>
        <w:spacing w:line="374" w:lineRule="auto"/>
        <w:ind w:left="285" w:right="1557" w:firstLine="424"/>
        <w:jc w:val="both"/>
      </w:pPr>
      <w:r>
        <w:t>Συμπερασματικά, για το Υπουργείο Υγείας η αιμοδοσ</w:t>
      </w:r>
      <w:r>
        <w:t>ία, η επάρκεια και η ασφάλεια του αίματος και των προϊόντων του αποτελεί ύψιστη προτεραιότητα και πρωτεύων στρατηγικό στόχο με μόνο επίκεντρο την κάλυψη των αναγκών ενός εκάστου ασθενούς.</w:t>
      </w:r>
    </w:p>
    <w:p w:rsidR="00207D9D" w:rsidRDefault="00207D9D">
      <w:pPr>
        <w:pStyle w:val="a3"/>
        <w:rPr>
          <w:sz w:val="20"/>
        </w:rPr>
      </w:pPr>
    </w:p>
    <w:p w:rsidR="00207D9D" w:rsidRDefault="00207D9D">
      <w:pPr>
        <w:pStyle w:val="a3"/>
        <w:rPr>
          <w:sz w:val="20"/>
        </w:rPr>
      </w:pPr>
    </w:p>
    <w:p w:rsidR="00207D9D" w:rsidRDefault="00207D9D">
      <w:pPr>
        <w:pStyle w:val="a3"/>
        <w:rPr>
          <w:sz w:val="20"/>
        </w:rPr>
      </w:pPr>
    </w:p>
    <w:p w:rsidR="00207D9D" w:rsidRDefault="00207D9D">
      <w:pPr>
        <w:pStyle w:val="a3"/>
        <w:rPr>
          <w:sz w:val="20"/>
        </w:rPr>
      </w:pPr>
    </w:p>
    <w:p w:rsidR="00207D9D" w:rsidRDefault="00207D9D">
      <w:pPr>
        <w:pStyle w:val="a3"/>
        <w:spacing w:before="27"/>
        <w:rPr>
          <w:sz w:val="20"/>
        </w:rPr>
      </w:pPr>
    </w:p>
    <w:tbl>
      <w:tblPr>
        <w:tblStyle w:val="TableNormal"/>
        <w:tblW w:w="0" w:type="auto"/>
        <w:tblInd w:w="312" w:type="dxa"/>
        <w:tblLayout w:type="fixed"/>
        <w:tblLook w:val="01E0"/>
      </w:tblPr>
      <w:tblGrid>
        <w:gridCol w:w="4889"/>
        <w:gridCol w:w="3755"/>
      </w:tblGrid>
      <w:tr w:rsidR="00207D9D">
        <w:trPr>
          <w:trHeight w:val="2599"/>
        </w:trPr>
        <w:tc>
          <w:tcPr>
            <w:tcW w:w="4889" w:type="dxa"/>
          </w:tcPr>
          <w:p w:rsidR="00207D9D" w:rsidRDefault="006104E2">
            <w:pPr>
              <w:pStyle w:val="TableParagraph"/>
              <w:spacing w:line="225" w:lineRule="exact"/>
              <w:ind w:left="50"/>
              <w:rPr>
                <w:b/>
              </w:rPr>
            </w:pPr>
            <w:r>
              <w:rPr>
                <w:b/>
                <w:spacing w:val="-2"/>
                <w:u w:val="single"/>
              </w:rPr>
              <w:t>ΚΟΙΝΟΠΟΙΗΣΗ:</w:t>
            </w:r>
          </w:p>
          <w:p w:rsidR="00207D9D" w:rsidRDefault="006104E2">
            <w:pPr>
              <w:pStyle w:val="TableParagraph"/>
              <w:spacing w:before="70"/>
              <w:ind w:left="50"/>
            </w:pPr>
            <w:r>
              <w:t>Βουλεύτρια</w:t>
            </w:r>
            <w:r>
              <w:rPr>
                <w:spacing w:val="-9"/>
              </w:rPr>
              <w:t xml:space="preserve"> </w:t>
            </w:r>
            <w:r>
              <w:t>κα</w:t>
            </w:r>
            <w:r>
              <w:rPr>
                <w:spacing w:val="-5"/>
              </w:rPr>
              <w:t xml:space="preserve"> </w:t>
            </w:r>
            <w:r>
              <w:t>Αθανασίου</w:t>
            </w:r>
            <w:r>
              <w:rPr>
                <w:spacing w:val="-7"/>
              </w:rPr>
              <w:t xml:space="preserve"> </w:t>
            </w:r>
            <w:r>
              <w:rPr>
                <w:spacing w:val="-5"/>
              </w:rPr>
              <w:t>Μ.</w:t>
            </w:r>
          </w:p>
          <w:p w:rsidR="00207D9D" w:rsidRDefault="00207D9D">
            <w:pPr>
              <w:pStyle w:val="TableParagraph"/>
              <w:spacing w:before="144"/>
            </w:pPr>
          </w:p>
          <w:p w:rsidR="00207D9D" w:rsidRDefault="006104E2">
            <w:pPr>
              <w:pStyle w:val="TableParagraph"/>
              <w:ind w:left="50"/>
              <w:rPr>
                <w:b/>
              </w:rPr>
            </w:pPr>
            <w:r>
              <w:rPr>
                <w:b/>
                <w:u w:val="single"/>
              </w:rPr>
              <w:t>ΕΣΩΤ.</w:t>
            </w:r>
            <w:r>
              <w:rPr>
                <w:b/>
                <w:spacing w:val="-3"/>
                <w:u w:val="single"/>
              </w:rPr>
              <w:t xml:space="preserve"> </w:t>
            </w:r>
            <w:r>
              <w:rPr>
                <w:b/>
                <w:spacing w:val="-2"/>
                <w:u w:val="single"/>
              </w:rPr>
              <w:t>ΔΙΑΝΟΜΗ:</w:t>
            </w:r>
          </w:p>
          <w:p w:rsidR="00207D9D" w:rsidRDefault="006104E2">
            <w:pPr>
              <w:pStyle w:val="TableParagraph"/>
              <w:spacing w:before="70"/>
              <w:ind w:left="50"/>
            </w:pPr>
            <w:r>
              <w:t>Γρ.</w:t>
            </w:r>
            <w:r>
              <w:rPr>
                <w:spacing w:val="-5"/>
              </w:rPr>
              <w:t xml:space="preserve"> </w:t>
            </w:r>
            <w:r>
              <w:rPr>
                <w:spacing w:val="-2"/>
              </w:rPr>
              <w:t>Υπουργού</w:t>
            </w:r>
          </w:p>
          <w:p w:rsidR="00207D9D" w:rsidRDefault="006104E2">
            <w:pPr>
              <w:pStyle w:val="TableParagraph"/>
              <w:spacing w:before="73" w:line="304" w:lineRule="auto"/>
              <w:ind w:left="50" w:right="2727"/>
            </w:pPr>
            <w:r>
              <w:t>Γρ.</w:t>
            </w:r>
            <w:r>
              <w:rPr>
                <w:spacing w:val="-13"/>
              </w:rPr>
              <w:t xml:space="preserve"> </w:t>
            </w:r>
            <w:r>
              <w:t>Αναπλ.</w:t>
            </w:r>
            <w:r>
              <w:rPr>
                <w:spacing w:val="-12"/>
              </w:rPr>
              <w:t xml:space="preserve"> </w:t>
            </w:r>
            <w:r>
              <w:t>Υπουργού Γρ. Υφυπουργού</w:t>
            </w:r>
          </w:p>
          <w:p w:rsidR="00207D9D" w:rsidRDefault="006104E2">
            <w:pPr>
              <w:pStyle w:val="TableParagraph"/>
              <w:spacing w:line="242" w:lineRule="exact"/>
              <w:ind w:left="50"/>
            </w:pPr>
            <w:r>
              <w:t>Γρ.</w:t>
            </w:r>
            <w:r>
              <w:rPr>
                <w:spacing w:val="-6"/>
              </w:rPr>
              <w:t xml:space="preserve"> </w:t>
            </w:r>
            <w:r>
              <w:t>Νομικών</w:t>
            </w:r>
            <w:r>
              <w:rPr>
                <w:spacing w:val="-5"/>
              </w:rPr>
              <w:t xml:space="preserve"> </w:t>
            </w:r>
            <w:r>
              <w:t>και</w:t>
            </w:r>
            <w:r>
              <w:rPr>
                <w:spacing w:val="-7"/>
              </w:rPr>
              <w:t xml:space="preserve"> </w:t>
            </w:r>
            <w:r>
              <w:t>Κοινοβουλευτικών</w:t>
            </w:r>
            <w:r>
              <w:rPr>
                <w:spacing w:val="-8"/>
              </w:rPr>
              <w:t xml:space="preserve"> </w:t>
            </w:r>
            <w:r>
              <w:rPr>
                <w:spacing w:val="-2"/>
              </w:rPr>
              <w:t>Θεμάτων</w:t>
            </w:r>
          </w:p>
        </w:tc>
        <w:tc>
          <w:tcPr>
            <w:tcW w:w="3755" w:type="dxa"/>
          </w:tcPr>
          <w:p w:rsidR="00207D9D" w:rsidRDefault="00207D9D">
            <w:pPr>
              <w:pStyle w:val="TableParagraph"/>
            </w:pPr>
          </w:p>
          <w:p w:rsidR="00207D9D" w:rsidRDefault="00207D9D">
            <w:pPr>
              <w:pStyle w:val="TableParagraph"/>
            </w:pPr>
          </w:p>
          <w:p w:rsidR="00207D9D" w:rsidRDefault="00207D9D">
            <w:pPr>
              <w:pStyle w:val="TableParagraph"/>
              <w:spacing w:before="170"/>
            </w:pPr>
          </w:p>
          <w:p w:rsidR="00207D9D" w:rsidRDefault="006104E2">
            <w:pPr>
              <w:pStyle w:val="TableParagraph"/>
              <w:ind w:left="750" w:right="2"/>
              <w:jc w:val="center"/>
              <w:rPr>
                <w:b/>
              </w:rPr>
            </w:pPr>
            <w:r>
              <w:rPr>
                <w:b/>
              </w:rPr>
              <w:t xml:space="preserve">Ο </w:t>
            </w:r>
            <w:r>
              <w:rPr>
                <w:b/>
                <w:spacing w:val="-2"/>
              </w:rPr>
              <w:t>ΥΠΟΥΡΓΟΣ</w:t>
            </w:r>
          </w:p>
          <w:p w:rsidR="00207D9D" w:rsidRDefault="00207D9D">
            <w:pPr>
              <w:pStyle w:val="TableParagraph"/>
            </w:pPr>
          </w:p>
          <w:p w:rsidR="00207D9D" w:rsidRDefault="00207D9D">
            <w:pPr>
              <w:pStyle w:val="TableParagraph"/>
            </w:pPr>
          </w:p>
          <w:p w:rsidR="00207D9D" w:rsidRDefault="00207D9D">
            <w:pPr>
              <w:pStyle w:val="TableParagraph"/>
            </w:pPr>
          </w:p>
          <w:p w:rsidR="00207D9D" w:rsidRDefault="00207D9D">
            <w:pPr>
              <w:pStyle w:val="TableParagraph"/>
              <w:spacing w:before="16"/>
            </w:pPr>
          </w:p>
          <w:p w:rsidR="00207D9D" w:rsidRDefault="006104E2">
            <w:pPr>
              <w:pStyle w:val="TableParagraph"/>
              <w:spacing w:line="245" w:lineRule="exact"/>
              <w:ind w:left="750"/>
              <w:jc w:val="center"/>
              <w:rPr>
                <w:b/>
              </w:rPr>
            </w:pPr>
            <w:r>
              <w:rPr>
                <w:b/>
              </w:rPr>
              <w:t>ΣΠΥΡΙΔΩΝ-ΑΔΩΝΙΣ</w:t>
            </w:r>
            <w:r>
              <w:rPr>
                <w:b/>
                <w:spacing w:val="-10"/>
              </w:rPr>
              <w:t xml:space="preserve"> </w:t>
            </w:r>
            <w:r>
              <w:rPr>
                <w:b/>
                <w:spacing w:val="-2"/>
              </w:rPr>
              <w:t>ΓΕΩΡΓΙΑΔΗΣ</w:t>
            </w:r>
          </w:p>
        </w:tc>
      </w:tr>
    </w:tbl>
    <w:p w:rsidR="006104E2" w:rsidRDefault="006104E2"/>
    <w:sectPr w:rsidR="006104E2" w:rsidSect="00207D9D">
      <w:pgSz w:w="11910" w:h="16840"/>
      <w:pgMar w:top="920" w:right="141" w:bottom="280" w:left="1417" w:header="481"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4E2" w:rsidRDefault="006104E2" w:rsidP="00207D9D">
      <w:r>
        <w:separator/>
      </w:r>
    </w:p>
  </w:endnote>
  <w:endnote w:type="continuationSeparator" w:id="0">
    <w:p w:rsidR="006104E2" w:rsidRDefault="006104E2" w:rsidP="00207D9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4E2" w:rsidRDefault="006104E2" w:rsidP="00207D9D">
      <w:r>
        <w:separator/>
      </w:r>
    </w:p>
  </w:footnote>
  <w:footnote w:type="continuationSeparator" w:id="0">
    <w:p w:rsidR="006104E2" w:rsidRDefault="006104E2" w:rsidP="00207D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9D" w:rsidRDefault="00207D9D">
    <w:pPr>
      <w:pStyle w:val="a3"/>
      <w:spacing w:line="200" w:lineRule="exact"/>
      <w:rPr>
        <w:sz w:val="20"/>
      </w:rPr>
    </w:pPr>
    <w:r>
      <w:rPr>
        <w:sz w:val="20"/>
      </w:rPr>
      <w:pict>
        <v:shapetype id="_x0000_t202" coordsize="21600,21600" o:spt="202" path="m,l,21600r21600,l21600,xe">
          <v:stroke joinstyle="miter"/>
          <v:path gradientshapeok="t" o:connecttype="rect"/>
        </v:shapetype>
        <v:shape id="docshape1" o:spid="_x0000_s1025" type="#_x0000_t202" style="position:absolute;margin-left:290.15pt;margin-top:35.1pt;width:20.05pt;height:12pt;z-index:-251658752;mso-position-horizontal-relative:page;mso-position-vertical-relative:page" filled="f" stroked="f">
          <v:textbox inset="0,0,0,0">
            <w:txbxContent>
              <w:p w:rsidR="00207D9D" w:rsidRDefault="00207D9D">
                <w:pPr>
                  <w:spacing w:line="223" w:lineRule="exact"/>
                  <w:ind w:left="100"/>
                  <w:rPr>
                    <w:sz w:val="20"/>
                  </w:rPr>
                </w:pPr>
                <w:r>
                  <w:rPr>
                    <w:spacing w:val="-10"/>
                    <w:sz w:val="20"/>
                  </w:rPr>
                  <w:fldChar w:fldCharType="begin"/>
                </w:r>
                <w:r w:rsidR="006104E2">
                  <w:rPr>
                    <w:spacing w:val="-10"/>
                    <w:sz w:val="20"/>
                  </w:rPr>
                  <w:instrText xml:space="preserve"> PAGE </w:instrText>
                </w:r>
                <w:r>
                  <w:rPr>
                    <w:spacing w:val="-10"/>
                    <w:sz w:val="20"/>
                  </w:rPr>
                  <w:fldChar w:fldCharType="separate"/>
                </w:r>
                <w:r w:rsidR="008B03A0">
                  <w:rPr>
                    <w:noProof/>
                    <w:spacing w:val="-10"/>
                    <w:sz w:val="20"/>
                  </w:rPr>
                  <w:t>4</w:t>
                </w:r>
                <w:r>
                  <w:rPr>
                    <w:spacing w:val="-10"/>
                    <w:sz w:val="20"/>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902DCE"/>
    <w:multiLevelType w:val="hybridMultilevel"/>
    <w:tmpl w:val="C2941E52"/>
    <w:lvl w:ilvl="0" w:tplc="7C622338">
      <w:start w:val="1"/>
      <w:numFmt w:val="decimal"/>
      <w:lvlText w:val="(%1)"/>
      <w:lvlJc w:val="left"/>
      <w:pPr>
        <w:ind w:left="1069" w:hanging="360"/>
        <w:jc w:val="left"/>
      </w:pPr>
      <w:rPr>
        <w:rFonts w:ascii="Calibri" w:eastAsia="Calibri" w:hAnsi="Calibri" w:cs="Calibri" w:hint="default"/>
        <w:b/>
        <w:bCs/>
        <w:i w:val="0"/>
        <w:iCs w:val="0"/>
        <w:spacing w:val="0"/>
        <w:w w:val="100"/>
        <w:sz w:val="22"/>
        <w:szCs w:val="22"/>
        <w:lang w:val="el-GR" w:eastAsia="en-US" w:bidi="ar-SA"/>
      </w:rPr>
    </w:lvl>
    <w:lvl w:ilvl="1" w:tplc="9CE22482">
      <w:numFmt w:val="bullet"/>
      <w:lvlText w:val="•"/>
      <w:lvlJc w:val="left"/>
      <w:pPr>
        <w:ind w:left="1988" w:hanging="360"/>
      </w:pPr>
      <w:rPr>
        <w:rFonts w:hint="default"/>
        <w:lang w:val="el-GR" w:eastAsia="en-US" w:bidi="ar-SA"/>
      </w:rPr>
    </w:lvl>
    <w:lvl w:ilvl="2" w:tplc="ED44D8D4">
      <w:numFmt w:val="bullet"/>
      <w:lvlText w:val="•"/>
      <w:lvlJc w:val="left"/>
      <w:pPr>
        <w:ind w:left="2917" w:hanging="360"/>
      </w:pPr>
      <w:rPr>
        <w:rFonts w:hint="default"/>
        <w:lang w:val="el-GR" w:eastAsia="en-US" w:bidi="ar-SA"/>
      </w:rPr>
    </w:lvl>
    <w:lvl w:ilvl="3" w:tplc="E2209A40">
      <w:numFmt w:val="bullet"/>
      <w:lvlText w:val="•"/>
      <w:lvlJc w:val="left"/>
      <w:pPr>
        <w:ind w:left="3846" w:hanging="360"/>
      </w:pPr>
      <w:rPr>
        <w:rFonts w:hint="default"/>
        <w:lang w:val="el-GR" w:eastAsia="en-US" w:bidi="ar-SA"/>
      </w:rPr>
    </w:lvl>
    <w:lvl w:ilvl="4" w:tplc="00844356">
      <w:numFmt w:val="bullet"/>
      <w:lvlText w:val="•"/>
      <w:lvlJc w:val="left"/>
      <w:pPr>
        <w:ind w:left="4775" w:hanging="360"/>
      </w:pPr>
      <w:rPr>
        <w:rFonts w:hint="default"/>
        <w:lang w:val="el-GR" w:eastAsia="en-US" w:bidi="ar-SA"/>
      </w:rPr>
    </w:lvl>
    <w:lvl w:ilvl="5" w:tplc="859E9E94">
      <w:numFmt w:val="bullet"/>
      <w:lvlText w:val="•"/>
      <w:lvlJc w:val="left"/>
      <w:pPr>
        <w:ind w:left="5704" w:hanging="360"/>
      </w:pPr>
      <w:rPr>
        <w:rFonts w:hint="default"/>
        <w:lang w:val="el-GR" w:eastAsia="en-US" w:bidi="ar-SA"/>
      </w:rPr>
    </w:lvl>
    <w:lvl w:ilvl="6" w:tplc="0EB80EDC">
      <w:numFmt w:val="bullet"/>
      <w:lvlText w:val="•"/>
      <w:lvlJc w:val="left"/>
      <w:pPr>
        <w:ind w:left="6633" w:hanging="360"/>
      </w:pPr>
      <w:rPr>
        <w:rFonts w:hint="default"/>
        <w:lang w:val="el-GR" w:eastAsia="en-US" w:bidi="ar-SA"/>
      </w:rPr>
    </w:lvl>
    <w:lvl w:ilvl="7" w:tplc="71263D48">
      <w:numFmt w:val="bullet"/>
      <w:lvlText w:val="•"/>
      <w:lvlJc w:val="left"/>
      <w:pPr>
        <w:ind w:left="7561" w:hanging="360"/>
      </w:pPr>
      <w:rPr>
        <w:rFonts w:hint="default"/>
        <w:lang w:val="el-GR" w:eastAsia="en-US" w:bidi="ar-SA"/>
      </w:rPr>
    </w:lvl>
    <w:lvl w:ilvl="8" w:tplc="5A0842E6">
      <w:numFmt w:val="bullet"/>
      <w:lvlText w:val="•"/>
      <w:lvlJc w:val="left"/>
      <w:pPr>
        <w:ind w:left="8490" w:hanging="360"/>
      </w:pPr>
      <w:rPr>
        <w:rFonts w:hint="default"/>
        <w:lang w:val="el-GR" w:eastAsia="en-US" w:bidi="ar-SA"/>
      </w:rPr>
    </w:lvl>
  </w:abstractNum>
  <w:abstractNum w:abstractNumId="1">
    <w:nsid w:val="52694B0D"/>
    <w:multiLevelType w:val="hybridMultilevel"/>
    <w:tmpl w:val="4C42D7DC"/>
    <w:lvl w:ilvl="0" w:tplc="A0A214E0">
      <w:start w:val="1"/>
      <w:numFmt w:val="decimal"/>
      <w:lvlText w:val="(%1)"/>
      <w:lvlJc w:val="left"/>
      <w:pPr>
        <w:ind w:left="786" w:hanging="360"/>
        <w:jc w:val="left"/>
      </w:pPr>
      <w:rPr>
        <w:rFonts w:ascii="Calibri" w:eastAsia="Calibri" w:hAnsi="Calibri" w:cs="Calibri" w:hint="default"/>
        <w:b/>
        <w:bCs/>
        <w:i w:val="0"/>
        <w:iCs w:val="0"/>
        <w:spacing w:val="0"/>
        <w:w w:val="100"/>
        <w:sz w:val="22"/>
        <w:szCs w:val="22"/>
        <w:lang w:val="el-GR" w:eastAsia="en-US" w:bidi="ar-SA"/>
      </w:rPr>
    </w:lvl>
    <w:lvl w:ilvl="1" w:tplc="4CFCD7B4">
      <w:numFmt w:val="bullet"/>
      <w:lvlText w:val="•"/>
      <w:lvlJc w:val="left"/>
      <w:pPr>
        <w:ind w:left="1736" w:hanging="360"/>
      </w:pPr>
      <w:rPr>
        <w:rFonts w:hint="default"/>
        <w:lang w:val="el-GR" w:eastAsia="en-US" w:bidi="ar-SA"/>
      </w:rPr>
    </w:lvl>
    <w:lvl w:ilvl="2" w:tplc="9998E254">
      <w:numFmt w:val="bullet"/>
      <w:lvlText w:val="•"/>
      <w:lvlJc w:val="left"/>
      <w:pPr>
        <w:ind w:left="2693" w:hanging="360"/>
      </w:pPr>
      <w:rPr>
        <w:rFonts w:hint="default"/>
        <w:lang w:val="el-GR" w:eastAsia="en-US" w:bidi="ar-SA"/>
      </w:rPr>
    </w:lvl>
    <w:lvl w:ilvl="3" w:tplc="45703AE2">
      <w:numFmt w:val="bullet"/>
      <w:lvlText w:val="•"/>
      <w:lvlJc w:val="left"/>
      <w:pPr>
        <w:ind w:left="3650" w:hanging="360"/>
      </w:pPr>
      <w:rPr>
        <w:rFonts w:hint="default"/>
        <w:lang w:val="el-GR" w:eastAsia="en-US" w:bidi="ar-SA"/>
      </w:rPr>
    </w:lvl>
    <w:lvl w:ilvl="4" w:tplc="687848DC">
      <w:numFmt w:val="bullet"/>
      <w:lvlText w:val="•"/>
      <w:lvlJc w:val="left"/>
      <w:pPr>
        <w:ind w:left="4607" w:hanging="360"/>
      </w:pPr>
      <w:rPr>
        <w:rFonts w:hint="default"/>
        <w:lang w:val="el-GR" w:eastAsia="en-US" w:bidi="ar-SA"/>
      </w:rPr>
    </w:lvl>
    <w:lvl w:ilvl="5" w:tplc="A7B201FE">
      <w:numFmt w:val="bullet"/>
      <w:lvlText w:val="•"/>
      <w:lvlJc w:val="left"/>
      <w:pPr>
        <w:ind w:left="5564" w:hanging="360"/>
      </w:pPr>
      <w:rPr>
        <w:rFonts w:hint="default"/>
        <w:lang w:val="el-GR" w:eastAsia="en-US" w:bidi="ar-SA"/>
      </w:rPr>
    </w:lvl>
    <w:lvl w:ilvl="6" w:tplc="BBC88B92">
      <w:numFmt w:val="bullet"/>
      <w:lvlText w:val="•"/>
      <w:lvlJc w:val="left"/>
      <w:pPr>
        <w:ind w:left="6521" w:hanging="360"/>
      </w:pPr>
      <w:rPr>
        <w:rFonts w:hint="default"/>
        <w:lang w:val="el-GR" w:eastAsia="en-US" w:bidi="ar-SA"/>
      </w:rPr>
    </w:lvl>
    <w:lvl w:ilvl="7" w:tplc="D04C9D7C">
      <w:numFmt w:val="bullet"/>
      <w:lvlText w:val="•"/>
      <w:lvlJc w:val="left"/>
      <w:pPr>
        <w:ind w:left="7477" w:hanging="360"/>
      </w:pPr>
      <w:rPr>
        <w:rFonts w:hint="default"/>
        <w:lang w:val="el-GR" w:eastAsia="en-US" w:bidi="ar-SA"/>
      </w:rPr>
    </w:lvl>
    <w:lvl w:ilvl="8" w:tplc="1CFAF1D8">
      <w:numFmt w:val="bullet"/>
      <w:lvlText w:val="•"/>
      <w:lvlJc w:val="left"/>
      <w:pPr>
        <w:ind w:left="8434" w:hanging="360"/>
      </w:pPr>
      <w:rPr>
        <w:rFonts w:hint="default"/>
        <w:lang w:val="el-GR"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lTrailSpace/>
    <w:shapeLayoutLikeWW8/>
  </w:compat>
  <w:rsids>
    <w:rsidRoot w:val="00207D9D"/>
    <w:rsid w:val="00207D9D"/>
    <w:rsid w:val="006104E2"/>
    <w:rsid w:val="008B03A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07D9D"/>
    <w:rPr>
      <w:rFonts w:ascii="Calibri" w:eastAsia="Calibri" w:hAnsi="Calibri" w:cs="Calibri"/>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07D9D"/>
    <w:tblPr>
      <w:tblInd w:w="0" w:type="dxa"/>
      <w:tblCellMar>
        <w:top w:w="0" w:type="dxa"/>
        <w:left w:w="0" w:type="dxa"/>
        <w:bottom w:w="0" w:type="dxa"/>
        <w:right w:w="0" w:type="dxa"/>
      </w:tblCellMar>
    </w:tblPr>
  </w:style>
  <w:style w:type="paragraph" w:styleId="a3">
    <w:name w:val="Body Text"/>
    <w:basedOn w:val="a"/>
    <w:uiPriority w:val="1"/>
    <w:qFormat/>
    <w:rsid w:val="00207D9D"/>
  </w:style>
  <w:style w:type="paragraph" w:customStyle="1" w:styleId="Heading1">
    <w:name w:val="Heading 1"/>
    <w:basedOn w:val="a"/>
    <w:uiPriority w:val="1"/>
    <w:qFormat/>
    <w:rsid w:val="00207D9D"/>
    <w:pPr>
      <w:ind w:left="285"/>
      <w:outlineLvl w:val="1"/>
    </w:pPr>
    <w:rPr>
      <w:b/>
      <w:bCs/>
    </w:rPr>
  </w:style>
  <w:style w:type="paragraph" w:styleId="a4">
    <w:name w:val="List Paragraph"/>
    <w:basedOn w:val="a"/>
    <w:uiPriority w:val="1"/>
    <w:qFormat/>
    <w:rsid w:val="00207D9D"/>
    <w:pPr>
      <w:ind w:left="1069" w:right="1552" w:hanging="360"/>
      <w:jc w:val="both"/>
    </w:pPr>
  </w:style>
  <w:style w:type="paragraph" w:customStyle="1" w:styleId="TableParagraph">
    <w:name w:val="Table Paragraph"/>
    <w:basedOn w:val="a"/>
    <w:uiPriority w:val="1"/>
    <w:qFormat/>
    <w:rsid w:val="00207D9D"/>
  </w:style>
  <w:style w:type="paragraph" w:styleId="a5">
    <w:name w:val="Balloon Text"/>
    <w:basedOn w:val="a"/>
    <w:link w:val="Char"/>
    <w:uiPriority w:val="99"/>
    <w:semiHidden/>
    <w:unhideWhenUsed/>
    <w:rsid w:val="008B03A0"/>
    <w:rPr>
      <w:rFonts w:ascii="Tahoma" w:hAnsi="Tahoma" w:cs="Tahoma"/>
      <w:sz w:val="16"/>
      <w:szCs w:val="16"/>
    </w:rPr>
  </w:style>
  <w:style w:type="character" w:customStyle="1" w:styleId="Char">
    <w:name w:val="Κείμενο πλαισίου Char"/>
    <w:basedOn w:val="a0"/>
    <w:link w:val="a5"/>
    <w:uiPriority w:val="99"/>
    <w:semiHidden/>
    <w:rsid w:val="008B03A0"/>
    <w:rPr>
      <w:rFonts w:ascii="Tahoma" w:eastAsia="Calibri" w:hAnsi="Tahoma" w:cs="Tahoma"/>
      <w:sz w:val="16"/>
      <w:szCs w:val="16"/>
      <w:lang w:val="el-G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ke@moh.gov.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5379</Characters>
  <Application>Microsoft Office Word</Application>
  <DocSecurity>0</DocSecurity>
  <Lines>44</Lines>
  <Paragraphs>12</Paragraphs>
  <ScaleCrop>false</ScaleCrop>
  <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ΣΧΕΔΙΟ</dc:title>
  <dc:creator>user1</dc:creator>
  <cp:lastModifiedBy>ΚΩΣΤΑΣ</cp:lastModifiedBy>
  <cp:revision>2</cp:revision>
  <dcterms:created xsi:type="dcterms:W3CDTF">2026-10-29T11:07:00Z</dcterms:created>
  <dcterms:modified xsi:type="dcterms:W3CDTF">2026-10-29T11:07:00Z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2026-10-27T00:00:00Z</vt:filetime>
  </property>
  <property fmtid="{D5CDD505-2E9C-101B-9397-08002B2CF9AE}" pid="4" name="Creator">
    <vt:lpwstr>Microsoft® Word 2016</vt:lpwstr>
  </property>
  <property fmtid="{D5CDD505-2E9C-101B-9397-08002B2CF9AE}" pid="5" name="LastSaved">
    <vt:filetime>2026-10-29T00:00:00Z</vt:filetime>
  </property>
  <property fmtid="{D5CDD505-2E9C-101B-9397-08002B2CF9AE}" pid="6" name="Producer">
    <vt:lpwstr>Microsoft® Word 2016</vt:lpwstr>
  </property>
</Properties>
</file>